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0EE" w:rsidRPr="00F81965" w:rsidRDefault="004C20EE" w:rsidP="00546DA0">
      <w:pPr>
        <w:rPr>
          <w:rFonts w:ascii="Garamond" w:hAnsi="Garamond" w:cs="Garamond"/>
          <w:b/>
          <w:bCs/>
          <w:sz w:val="28"/>
          <w:szCs w:val="28"/>
        </w:rPr>
      </w:pPr>
      <w:r w:rsidRPr="00F81965">
        <w:rPr>
          <w:rFonts w:ascii="Garamond" w:hAnsi="Garamond" w:cs="Garamond"/>
          <w:b/>
          <w:bCs/>
          <w:sz w:val="28"/>
          <w:szCs w:val="28"/>
          <w:lang w:val="en-US"/>
        </w:rPr>
        <w:t>IX</w:t>
      </w:r>
      <w:r w:rsidRPr="00F81965">
        <w:rPr>
          <w:rFonts w:ascii="Garamond" w:hAnsi="Garamond" w:cs="Garamond"/>
          <w:b/>
          <w:bCs/>
          <w:sz w:val="28"/>
          <w:szCs w:val="28"/>
        </w:rPr>
        <w:t xml:space="preserve">.2. Изменения, связанные с техническими уточнениями коэффициентов </w:t>
      </w:r>
      <w:r w:rsidR="00E340A4" w:rsidRPr="00F81965">
        <w:rPr>
          <w:rFonts w:ascii="Garamond" w:hAnsi="Garamond" w:cs="Garamond"/>
          <w:b/>
          <w:bCs/>
          <w:sz w:val="28"/>
          <w:szCs w:val="28"/>
        </w:rPr>
        <w:t>отнесения ГТП участника к ЗСП и </w:t>
      </w:r>
      <w:r w:rsidRPr="00F81965">
        <w:rPr>
          <w:rFonts w:ascii="Garamond" w:hAnsi="Garamond" w:cs="Garamond"/>
          <w:b/>
          <w:bCs/>
          <w:sz w:val="28"/>
          <w:szCs w:val="28"/>
        </w:rPr>
        <w:t>субъекту РФ</w:t>
      </w:r>
    </w:p>
    <w:p w:rsidR="004C20EE" w:rsidRPr="00F81965" w:rsidRDefault="004C20EE" w:rsidP="00546DA0">
      <w:pPr>
        <w:rPr>
          <w:rFonts w:ascii="Garamond" w:hAnsi="Garamond" w:cs="Garamond"/>
          <w:b/>
          <w:bCs/>
          <w:sz w:val="20"/>
          <w:szCs w:val="20"/>
        </w:rPr>
      </w:pPr>
    </w:p>
    <w:p w:rsidR="004C20EE" w:rsidRPr="00F81965" w:rsidRDefault="004C20EE" w:rsidP="00546DA0">
      <w:pPr>
        <w:ind w:right="-10"/>
        <w:jc w:val="right"/>
        <w:rPr>
          <w:rFonts w:ascii="Garamond" w:hAnsi="Garamond" w:cs="Arial"/>
          <w:b/>
          <w:sz w:val="28"/>
          <w:szCs w:val="28"/>
        </w:rPr>
      </w:pPr>
      <w:r w:rsidRPr="00F81965">
        <w:rPr>
          <w:rFonts w:ascii="Garamond" w:hAnsi="Garamond" w:cs="Arial"/>
          <w:b/>
          <w:sz w:val="28"/>
          <w:szCs w:val="28"/>
        </w:rPr>
        <w:t>Приложение № 9.2</w:t>
      </w:r>
    </w:p>
    <w:p w:rsidR="004C20EE" w:rsidRPr="00F81965" w:rsidRDefault="004C20EE" w:rsidP="00546DA0">
      <w:pPr>
        <w:ind w:right="-10"/>
        <w:jc w:val="right"/>
        <w:rPr>
          <w:rFonts w:ascii="Garamond" w:hAnsi="Garamond" w:cs="Arial"/>
          <w:b/>
          <w:sz w:val="20"/>
          <w:szCs w:val="20"/>
        </w:rPr>
      </w:pPr>
    </w:p>
    <w:p w:rsidR="004C20EE" w:rsidRPr="00F81965" w:rsidRDefault="004C20EE" w:rsidP="0029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rPr>
          <w:rFonts w:ascii="Garamond" w:hAnsi="Garamond" w:cs="Garamond"/>
        </w:rPr>
      </w:pPr>
      <w:r w:rsidRPr="00F81965">
        <w:rPr>
          <w:rFonts w:ascii="Garamond" w:hAnsi="Garamond" w:cs="Garamond"/>
          <w:b/>
          <w:bCs/>
        </w:rPr>
        <w:t xml:space="preserve">Инициатор: </w:t>
      </w:r>
      <w:r w:rsidRPr="00F81965">
        <w:rPr>
          <w:rFonts w:ascii="Garamond" w:hAnsi="Garamond" w:cs="Garamond"/>
        </w:rPr>
        <w:t>НП «Совет рынка».</w:t>
      </w:r>
    </w:p>
    <w:p w:rsidR="004C20EE" w:rsidRPr="00F81965" w:rsidRDefault="004C20EE" w:rsidP="0029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rPr>
          <w:rFonts w:ascii="Garamond" w:hAnsi="Garamond" w:cs="Garamond"/>
        </w:rPr>
      </w:pPr>
      <w:r w:rsidRPr="00F81965">
        <w:rPr>
          <w:rFonts w:ascii="Garamond" w:hAnsi="Garamond" w:cs="Garamond"/>
          <w:b/>
          <w:bCs/>
        </w:rPr>
        <w:t>Обоснование:</w:t>
      </w:r>
      <w:r w:rsidRPr="00F81965">
        <w:rPr>
          <w:rFonts w:ascii="Garamond" w:hAnsi="Garamond" w:cs="Garamond"/>
        </w:rPr>
        <w:t xml:space="preserve"> данные изменения устраняют неточности в обозначениях, индексах и формулах, а также добавляют недостающие описания используемых величин.</w:t>
      </w:r>
    </w:p>
    <w:p w:rsidR="004C20EE" w:rsidRPr="00F81965" w:rsidRDefault="004C20EE" w:rsidP="0029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rPr>
          <w:rFonts w:ascii="Garamond" w:hAnsi="Garamond" w:cs="Garamond"/>
        </w:rPr>
      </w:pPr>
      <w:r w:rsidRPr="00F81965">
        <w:rPr>
          <w:rFonts w:ascii="Garamond" w:hAnsi="Garamond" w:cs="Garamond"/>
          <w:b/>
          <w:bCs/>
        </w:rPr>
        <w:t xml:space="preserve">Дата вступления в силу: </w:t>
      </w:r>
      <w:r w:rsidRPr="00F81965">
        <w:rPr>
          <w:rFonts w:ascii="Garamond" w:hAnsi="Garamond" w:cs="Garamond"/>
        </w:rPr>
        <w:t>1 ноября 2011 года.</w:t>
      </w:r>
    </w:p>
    <w:p w:rsidR="004C20EE" w:rsidRPr="00F81965" w:rsidRDefault="004C20EE" w:rsidP="00546DA0">
      <w:pPr>
        <w:rPr>
          <w:rFonts w:ascii="Garamond" w:hAnsi="Garamond" w:cs="Garamond"/>
          <w:b/>
          <w:bCs/>
          <w:sz w:val="20"/>
          <w:szCs w:val="20"/>
        </w:rPr>
      </w:pPr>
    </w:p>
    <w:p w:rsidR="004C20EE" w:rsidRPr="00F81965" w:rsidRDefault="004C20EE" w:rsidP="000814AE">
      <w:pPr>
        <w:rPr>
          <w:rFonts w:ascii="Garamond" w:hAnsi="Garamond" w:cs="Garamond"/>
          <w:b/>
          <w:bCs/>
          <w:sz w:val="26"/>
          <w:szCs w:val="26"/>
        </w:rPr>
      </w:pPr>
    </w:p>
    <w:p w:rsidR="004C20EE" w:rsidRPr="00F81965" w:rsidRDefault="004C20EE" w:rsidP="000814AE">
      <w:pPr>
        <w:rPr>
          <w:rFonts w:ascii="Garamond" w:hAnsi="Garamond" w:cs="Garamond"/>
          <w:b/>
          <w:bCs/>
          <w:sz w:val="26"/>
          <w:szCs w:val="26"/>
        </w:rPr>
      </w:pPr>
      <w:r w:rsidRPr="00F81965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F81965">
        <w:rPr>
          <w:rFonts w:ascii="Garamond" w:hAnsi="Garamond"/>
          <w:b/>
          <w:sz w:val="26"/>
          <w:szCs w:val="26"/>
        </w:rPr>
        <w:t xml:space="preserve">РЕГЛАМЕНТ </w:t>
      </w:r>
      <w:bookmarkStart w:id="0" w:name="_Toc191349489"/>
      <w:r w:rsidRPr="00F81965">
        <w:rPr>
          <w:rFonts w:ascii="Garamond" w:hAnsi="Garamond"/>
          <w:b/>
          <w:sz w:val="26"/>
          <w:szCs w:val="26"/>
        </w:rPr>
        <w:t>ОПРЕДЕЛЕНИЯ И АКТУАЛИЗАЦИИ ПАРАМЕТРОВ ЗОН СВОБОДНОГО ПЕРЕТОКА ЕЭС</w:t>
      </w:r>
      <w:bookmarkEnd w:id="0"/>
      <w:r w:rsidRPr="00F81965">
        <w:rPr>
          <w:rFonts w:ascii="Garamond" w:hAnsi="Garamond"/>
          <w:b/>
          <w:sz w:val="26"/>
          <w:szCs w:val="26"/>
        </w:rPr>
        <w:t xml:space="preserve"> </w:t>
      </w:r>
      <w:r w:rsidRPr="00F81965">
        <w:rPr>
          <w:rFonts w:ascii="Garamond" w:hAnsi="Garamond" w:cs="Garamond"/>
          <w:b/>
          <w:bCs/>
          <w:sz w:val="26"/>
          <w:szCs w:val="26"/>
        </w:rPr>
        <w:t>(Приложение № 19.1 к Договору о присоединении к торговой системе оптового рынка)</w:t>
      </w:r>
    </w:p>
    <w:p w:rsidR="004C20EE" w:rsidRPr="00F81965" w:rsidRDefault="004C20EE" w:rsidP="000814AE">
      <w:pPr>
        <w:rPr>
          <w:rFonts w:ascii="Garamond" w:hAnsi="Garamond" w:cs="Garamond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6840"/>
        <w:gridCol w:w="7200"/>
      </w:tblGrid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840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вступления </w:t>
            </w:r>
          </w:p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в силу изменений</w:t>
            </w:r>
          </w:p>
        </w:tc>
        <w:tc>
          <w:tcPr>
            <w:tcW w:w="7200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4C20EE" w:rsidRPr="00F81965" w:rsidRDefault="004C20EE" w:rsidP="001E4856">
            <w:pPr>
              <w:jc w:val="center"/>
              <w:rPr>
                <w:rFonts w:ascii="Garamond" w:hAnsi="Garamond" w:cs="Garamond"/>
              </w:rPr>
            </w:pPr>
            <w:r w:rsidRPr="00F81965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E340A4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4.3</w:t>
            </w:r>
          </w:p>
        </w:tc>
        <w:tc>
          <w:tcPr>
            <w:tcW w:w="6840" w:type="dxa"/>
          </w:tcPr>
          <w:p w:rsidR="004C20EE" w:rsidRPr="00F81965" w:rsidRDefault="004C20EE" w:rsidP="00C40D6D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4.3. На основании информации, указанной в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пп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. 4.1, 4.2, проводится отнесение ГТП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потребления </w:t>
            </w:r>
            <w:r w:rsidRPr="00F81965">
              <w:rPr>
                <w:rFonts w:ascii="Garamond" w:hAnsi="Garamond"/>
                <w:sz w:val="22"/>
                <w:szCs w:val="22"/>
              </w:rPr>
              <w:t>к ЗСП. При этом:</w:t>
            </w:r>
          </w:p>
          <w:p w:rsidR="004C20EE" w:rsidRPr="00F81965" w:rsidRDefault="004C20EE" w:rsidP="00C40D6D">
            <w:pPr>
              <w:spacing w:before="120"/>
              <w:ind w:firstLine="70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lang w:val="en-US"/>
              </w:rPr>
              <w:t>a</w:t>
            </w:r>
            <w:r w:rsidRPr="00F81965">
              <w:rPr>
                <w:rFonts w:ascii="Garamond" w:hAnsi="Garamond"/>
                <w:sz w:val="22"/>
                <w:szCs w:val="22"/>
              </w:rPr>
              <w:t>) для ГТП, чьи узлы лежат в одной ЗСП, коэффициент отнесения к соответствующей ЗСП принимается равным единице;</w:t>
            </w:r>
          </w:p>
          <w:p w:rsidR="004C20EE" w:rsidRPr="00F81965" w:rsidRDefault="004C20EE" w:rsidP="00C40D6D">
            <w:pPr>
              <w:spacing w:before="120"/>
              <w:ind w:firstLine="70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b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для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, чьи узлы лежат в нескольких ЗСП, коэффициенты отнесения к соответствующей ЗСП определяются как:</w:t>
            </w:r>
          </w:p>
          <w:p w:rsidR="004C20EE" w:rsidRPr="00F81965" w:rsidRDefault="004C20EE" w:rsidP="00C40D6D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2060" w:dyaOrig="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25pt;height:27.75pt" o:ole="">
                  <v:imagedata r:id="rId7" o:title=""/>
                </v:shape>
                <o:OLEObject Type="Embed" ProgID="Equation.3" ShapeID="_x0000_i1025" DrawAspect="Content" ObjectID="_1381237350" r:id="rId8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C20EE" w:rsidRPr="00F81965" w:rsidRDefault="004C20EE" w:rsidP="00C40D6D">
            <w:pPr>
              <w:spacing w:before="120"/>
              <w:ind w:left="79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  <w:lang w:eastAsia="en-US"/>
              </w:rPr>
              <w:object w:dxaOrig="2980" w:dyaOrig="1120">
                <v:shape id="_x0000_i1026" type="#_x0000_t75" style="width:187.5pt;height:69.75pt" o:ole="">
                  <v:imagedata r:id="rId9" o:title=""/>
                </v:shape>
                <o:OLEObject Type="Embed" ProgID="Equation.3" ShapeID="_x0000_i1026" DrawAspect="Content" ObjectID="_1381237351" r:id="rId1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  <w:t>(4.3.1)</w:t>
            </w:r>
          </w:p>
          <w:p w:rsidR="004C20EE" w:rsidRPr="00F81965" w:rsidRDefault="004C20EE" w:rsidP="00C40D6D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если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2060" w:dyaOrig="560">
                <v:shape id="_x0000_i1027" type="#_x0000_t75" style="width:101.25pt;height:27.75pt" o:ole="">
                  <v:imagedata r:id="rId11" o:title=""/>
                </v:shape>
                <o:OLEObject Type="Embed" ProgID="Equation.3" ShapeID="_x0000_i1027" DrawAspect="Content" ObjectID="_1381237352" r:id="rId12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  <w:lang w:eastAsia="en-US"/>
              </w:rPr>
              <w:object w:dxaOrig="1840" w:dyaOrig="940">
                <v:shape id="_x0000_i1028" type="#_x0000_t75" style="width:117pt;height:59.25pt" o:ole="">
                  <v:imagedata r:id="rId13" o:title=""/>
                </v:shape>
                <o:OLEObject Type="Embed" ProgID="Equation.3" ShapeID="_x0000_i1028" DrawAspect="Content" ObjectID="_1381237353" r:id="rId14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</w:p>
          <w:p w:rsidR="004C20EE" w:rsidRPr="00F81965" w:rsidRDefault="004C20EE" w:rsidP="00C40D6D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859" w:dyaOrig="440">
                <v:shape id="_x0000_i1029" type="#_x0000_t75" style="width:43.5pt;height:21pt" o:ole="">
                  <v:imagedata r:id="rId15" o:title=""/>
                </v:shape>
                <o:OLEObject Type="Embed" ProgID="Equation.3" ShapeID="_x0000_i1029" DrawAspect="Content" ObjectID="_1381237354" r:id="rId16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— объем полного планового потребления потребителя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j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i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-м узле расчетной модели, рассчитанный КО при проведении процедуры конкурентного отбора ценовых заявок в час операционных суток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highlight w:val="yellow"/>
                <w:lang w:eastAsia="en-US"/>
              </w:rPr>
              <w:object w:dxaOrig="279" w:dyaOrig="360">
                <v:shape id="_x0000_i1030" type="#_x0000_t75" style="width:13.5pt;height:18pt" o:ole="">
                  <v:imagedata r:id="rId17" o:title=""/>
                </v:shape>
                <o:OLEObject Type="Embed" ProgID="Equation.3" ShapeID="_x0000_i1030" DrawAspect="Content" ObjectID="_1381237355" r:id="rId1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соответствии с п. 2.3.1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8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</w:t>
            </w:r>
            <w:proofErr w:type="gramEnd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</w:p>
          <w:p w:rsidR="004C20EE" w:rsidRPr="00F81965" w:rsidRDefault="004C20EE" w:rsidP="00C40D6D">
            <w:pPr>
              <w:spacing w:before="120"/>
              <w:ind w:left="379" w:hanging="19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440" w:dyaOrig="400">
                <v:shape id="_x0000_i1031" type="#_x0000_t75" style="width:21pt;height:19.5pt" o:ole="">
                  <v:imagedata r:id="rId19" o:title=""/>
                </v:shape>
                <o:OLEObject Type="Embed" ProgID="Equation.3" ShapeID="_x0000_i1031" DrawAspect="Content" ObjectID="_1381237356" r:id="rId2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– количество узлов расчетной модели в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, к которым отнесено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C40D6D">
            <w:pPr>
              <w:widowControl w:val="0"/>
              <w:tabs>
                <w:tab w:val="num" w:pos="432"/>
              </w:tabs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859" w:dyaOrig="440">
                <v:shape id="_x0000_i1032" type="#_x0000_t75" style="width:43.5pt;height:21pt" o:ole="">
                  <v:imagedata r:id="rId21" o:title=""/>
                </v:shape>
                <o:OLEObject Type="Embed" ProgID="Equation.3" ShapeID="_x0000_i1032" DrawAspect="Content" ObjectID="_1381237357" r:id="rId2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— коэффициент отнесения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proofErr w:type="spellEnd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в час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200" w:type="dxa"/>
          </w:tcPr>
          <w:p w:rsidR="004C20EE" w:rsidRPr="00F81965" w:rsidRDefault="004C20EE" w:rsidP="00C40D6D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4.3. На основании информации, указанной в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пп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. 4.1, 4.2, проводится отнесение ГТП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потребления </w:t>
            </w:r>
            <w:r w:rsidRPr="00F81965">
              <w:rPr>
                <w:rFonts w:ascii="Garamond" w:hAnsi="Garamond"/>
                <w:sz w:val="22"/>
                <w:szCs w:val="22"/>
              </w:rPr>
              <w:t>к ЗСП. При этом:</w:t>
            </w:r>
          </w:p>
          <w:p w:rsidR="004C20EE" w:rsidRPr="00F81965" w:rsidRDefault="004C20EE" w:rsidP="00C40D6D">
            <w:pPr>
              <w:spacing w:before="120"/>
              <w:ind w:firstLine="70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lang w:val="en-US"/>
              </w:rPr>
              <w:t>a</w:t>
            </w:r>
            <w:r w:rsidRPr="00F81965">
              <w:rPr>
                <w:rFonts w:ascii="Garamond" w:hAnsi="Garamond"/>
                <w:sz w:val="22"/>
                <w:szCs w:val="22"/>
              </w:rPr>
              <w:t>) для ГТП, чьи узлы лежат в одной ЗСП, коэффициент отнесения к соответствующей ЗСП принимается равным единице;</w:t>
            </w:r>
          </w:p>
          <w:p w:rsidR="004C20EE" w:rsidRPr="00F81965" w:rsidRDefault="004C20EE" w:rsidP="00C40D6D">
            <w:pPr>
              <w:spacing w:before="120"/>
              <w:ind w:firstLine="70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б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для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чьи узлы лежат в нескольких ЗСП, коэффициенты отнесения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>к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</w:rPr>
              <w:t xml:space="preserve"> соответствующей ЗСП определяются как:</w:t>
            </w:r>
          </w:p>
          <w:p w:rsidR="004C20EE" w:rsidRPr="00F81965" w:rsidRDefault="004C20EE" w:rsidP="00C40D6D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600" w:dyaOrig="560">
                <v:shape id="_x0000_i1033" type="#_x0000_t75" style="width:78.75pt;height:27.75pt" o:ole="">
                  <v:imagedata r:id="rId23" o:title=""/>
                </v:shape>
                <o:OLEObject Type="Embed" ProgID="Equation.3" ShapeID="_x0000_i1033" DrawAspect="Content" ObjectID="_1381237358" r:id="rId24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C20EE" w:rsidRPr="00F81965" w:rsidRDefault="004C20EE" w:rsidP="00C40D6D">
            <w:pPr>
              <w:spacing w:before="120"/>
              <w:ind w:left="79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  <w:lang w:eastAsia="en-US"/>
              </w:rPr>
              <w:object w:dxaOrig="2299" w:dyaOrig="1120">
                <v:shape id="_x0000_i1034" type="#_x0000_t75" style="width:146.25pt;height:69.75pt" o:ole="">
                  <v:imagedata r:id="rId25" o:title=""/>
                </v:shape>
                <o:OLEObject Type="Embed" ProgID="Equation.3" ShapeID="_x0000_i1034" DrawAspect="Content" ObjectID="_1381237359" r:id="rId2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  <w:t>(4.3.1)</w:t>
            </w:r>
          </w:p>
          <w:p w:rsidR="004C20EE" w:rsidRPr="00F81965" w:rsidRDefault="004C20EE" w:rsidP="00C40D6D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если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579" w:dyaOrig="560">
                <v:shape id="_x0000_i1035" type="#_x0000_t75" style="width:77.25pt;height:27.75pt" o:ole="">
                  <v:imagedata r:id="rId27" o:title=""/>
                </v:shape>
                <o:OLEObject Type="Embed" ProgID="Equation.3" ShapeID="_x0000_i1035" DrawAspect="Content" ObjectID="_1381237360" r:id="rId28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  <w:lang w:eastAsia="en-US"/>
              </w:rPr>
              <w:object w:dxaOrig="1740" w:dyaOrig="940">
                <v:shape id="_x0000_i1036" type="#_x0000_t75" style="width:109.5pt;height:59.25pt" o:ole="">
                  <v:imagedata r:id="rId29" o:title=""/>
                </v:shape>
                <o:OLEObject Type="Embed" ProgID="Equation.3" ShapeID="_x0000_i1036" DrawAspect="Content" ObjectID="_1381237361" r:id="rId30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</w:p>
          <w:p w:rsidR="004C20EE" w:rsidRPr="00F81965" w:rsidRDefault="004C20EE" w:rsidP="00C40D6D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037" type="#_x0000_t75" style="width:39.75pt;height:19.5pt" o:ole="">
                  <v:imagedata r:id="rId31" o:title=""/>
                </v:shape>
                <o:OLEObject Type="Embed" ProgID="Equation.3" ShapeID="_x0000_i1037" DrawAspect="Content" ObjectID="_1381237362" r:id="rId3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— объем полного планового потребления потребителя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j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i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-м узле расчетной модели, рассчитанный КО при проведении процедуры конкурентного отбора ценовых заявок в час операционных суток </w:t>
            </w:r>
            <w:r w:rsidRPr="00F81965">
              <w:rPr>
                <w:rFonts w:ascii="Garamond" w:hAnsi="Garamond"/>
                <w:i/>
                <w:sz w:val="22"/>
                <w:szCs w:val="22"/>
                <w:highlight w:val="yellow"/>
                <w:lang w:val="en-US" w:eastAsia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соответствии с п. 2.3.1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8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</w:t>
            </w:r>
            <w:proofErr w:type="gramEnd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</w:p>
          <w:p w:rsidR="004C20EE" w:rsidRPr="00F81965" w:rsidRDefault="004C20EE" w:rsidP="00C40D6D">
            <w:pPr>
              <w:spacing w:before="120"/>
              <w:ind w:left="379" w:hanging="19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440" w:dyaOrig="400">
                <v:shape id="_x0000_i1038" type="#_x0000_t75" style="width:21pt;height:19.5pt" o:ole="">
                  <v:imagedata r:id="rId19" o:title=""/>
                </v:shape>
                <o:OLEObject Type="Embed" ProgID="Equation.3" ShapeID="_x0000_i1038" DrawAspect="Content" ObjectID="_1381237363" r:id="rId3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– количество узлов расчетной модели в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, к которым отнесено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C40D6D">
            <w:pPr>
              <w:widowControl w:val="0"/>
              <w:tabs>
                <w:tab w:val="num" w:pos="432"/>
              </w:tabs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780" w:dyaOrig="400">
                <v:shape id="_x0000_i1039" type="#_x0000_t75" style="width:39.75pt;height:19.5pt" o:ole="">
                  <v:imagedata r:id="rId34" o:title=""/>
                </v:shape>
                <o:OLEObject Type="Embed" ProgID="Equation.3" ShapeID="_x0000_i1039" DrawAspect="Content" ObjectID="_1381237364" r:id="rId35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— коэффициент отнесения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proofErr w:type="spellEnd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в час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lastRenderedPageBreak/>
              <w:t>4.4.1</w:t>
            </w:r>
          </w:p>
        </w:tc>
        <w:tc>
          <w:tcPr>
            <w:tcW w:w="6840" w:type="dxa"/>
          </w:tcPr>
          <w:p w:rsidR="004C20EE" w:rsidRPr="00F81965" w:rsidRDefault="004C20EE" w:rsidP="00ED05DD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Отнесение ГТП экспорта к ЗСП осуществляется на основании информации, указанной в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пп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>. 4.1, 4.2, а также</w:t>
            </w:r>
          </w:p>
          <w:p w:rsidR="004C20EE" w:rsidRPr="00F81965" w:rsidRDefault="004C20EE" w:rsidP="00ED05DD">
            <w:pPr>
              <w:numPr>
                <w:ilvl w:val="0"/>
                <w:numId w:val="13"/>
              </w:num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состава узлов расчетной модели, расположенных на территории РФ, к которым подключены линии, входящие в состав сечений экспорта-импорта;</w:t>
            </w:r>
          </w:p>
          <w:p w:rsidR="004C20EE" w:rsidRPr="00F81965" w:rsidRDefault="004C20EE" w:rsidP="00ED05DD">
            <w:pPr>
              <w:numPr>
                <w:ilvl w:val="0"/>
                <w:numId w:val="13"/>
              </w:numPr>
              <w:spacing w:before="120"/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состава ветвей расчетной модели, входящих в сечения экспорта-импорта;</w:t>
            </w:r>
          </w:p>
          <w:p w:rsidR="004C20EE" w:rsidRPr="00F81965" w:rsidRDefault="004C20EE" w:rsidP="00ED05DD">
            <w:pPr>
              <w:numPr>
                <w:ilvl w:val="0"/>
                <w:numId w:val="13"/>
              </w:numPr>
              <w:spacing w:before="120"/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величин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перетоков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по ветвям расчетной модели, входящих в сечения экспорта-импорта;</w:t>
            </w:r>
          </w:p>
          <w:p w:rsidR="004C20EE" w:rsidRPr="00F81965" w:rsidRDefault="004C20EE" w:rsidP="00ED05DD">
            <w:pPr>
              <w:numPr>
                <w:ilvl w:val="0"/>
                <w:numId w:val="13"/>
              </w:numPr>
              <w:spacing w:before="120"/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отнесения ГТП импорта-экспорта к соответствующим сечениям импорта-экспорта.</w:t>
            </w:r>
          </w:p>
          <w:p w:rsidR="004C20EE" w:rsidRPr="00F81965" w:rsidRDefault="004C20EE" w:rsidP="00ED05DD">
            <w:pPr>
              <w:spacing w:before="120"/>
              <w:jc w:val="both"/>
              <w:rPr>
                <w:rFonts w:ascii="Garamond" w:hAnsi="Garamond"/>
              </w:rPr>
            </w:pPr>
          </w:p>
        </w:tc>
        <w:tc>
          <w:tcPr>
            <w:tcW w:w="7200" w:type="dxa"/>
          </w:tcPr>
          <w:p w:rsidR="004C20EE" w:rsidRPr="00F81965" w:rsidRDefault="004C20EE" w:rsidP="00ED05DD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Отнесение ГТП экспорта к ЗСП осуществляется на основании информации, указанной в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пп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>. 4.1, 4.2, а также</w:t>
            </w:r>
          </w:p>
          <w:p w:rsidR="004C20EE" w:rsidRPr="00F81965" w:rsidRDefault="004C20EE" w:rsidP="0029253A">
            <w:pPr>
              <w:numPr>
                <w:ilvl w:val="0"/>
                <w:numId w:val="20"/>
              </w:num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состава узлов расчетной модели, расположенных на территории РФ, к которым подключены линии, входящие в состав сечений экспорта-импорта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. При этом под узлом ГТП экспорта-импорта понимается узел расчетной модели, расположенный на территории РФ, с которым соединена ветвь расчетной модели, отнесенная к сечению экспорта-импорта, на котором зарегистрирована соответствующая ГТП экспорта-импорта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29253A">
            <w:pPr>
              <w:numPr>
                <w:ilvl w:val="0"/>
                <w:numId w:val="20"/>
              </w:numPr>
              <w:spacing w:before="120"/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состава ветвей расчетной модели, входящих в сечения экспорта-импорта.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При этом отнесение ветвей расчетной модели к ЗСП определяется на основании информации об отнесении узлов расчетной модели к соответствующим ЗСП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  <w:proofErr w:type="gramEnd"/>
          </w:p>
          <w:p w:rsidR="004C20EE" w:rsidRPr="00F81965" w:rsidRDefault="004C20EE" w:rsidP="0029253A">
            <w:pPr>
              <w:numPr>
                <w:ilvl w:val="0"/>
                <w:numId w:val="20"/>
              </w:numPr>
              <w:spacing w:before="120"/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величин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перетоков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по ветвям расчетной модели, входящих в сечения экспорта-импорта;</w:t>
            </w:r>
          </w:p>
          <w:p w:rsidR="004C20EE" w:rsidRPr="00F81965" w:rsidRDefault="004C20EE" w:rsidP="0029253A">
            <w:pPr>
              <w:numPr>
                <w:ilvl w:val="0"/>
                <w:numId w:val="20"/>
              </w:num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>отнесения ГТП импорта-экспорта к соответствующим сечениям импорта-экспорта.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3C369B">
            <w:pPr>
              <w:jc w:val="both"/>
              <w:rPr>
                <w:rFonts w:ascii="Garamond" w:hAnsi="Garamond" w:cs="Garamond"/>
                <w:b/>
                <w:bCs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lastRenderedPageBreak/>
              <w:t>4.4.2</w:t>
            </w:r>
          </w:p>
        </w:tc>
        <w:tc>
          <w:tcPr>
            <w:tcW w:w="6840" w:type="dxa"/>
          </w:tcPr>
          <w:p w:rsidR="004C20EE" w:rsidRPr="00F81965" w:rsidRDefault="004C20EE" w:rsidP="003C369B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На основании вышеназванной информации проводится отнесение ГТП к ЗСП. </w:t>
            </w:r>
          </w:p>
          <w:p w:rsidR="004C20EE" w:rsidRPr="00F81965" w:rsidRDefault="004C20EE" w:rsidP="003C369B">
            <w:pPr>
              <w:spacing w:before="120"/>
              <w:ind w:firstLine="70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lang w:val="en-US"/>
              </w:rPr>
              <w:t>a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Для ГТП экспорта-импорта, чьи узлы лежат в одной ЗСП, коэффициент отнесения к соответствующей ЗСП принимается равным единице.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При этом под узлом ГТП экспорта-импорта понимается узел расчетной модели, расположенный на территории РФ, с которым соединена ветвь расчетной модели, отнесенная к сечению экспорта-импорта, на котором зарегистрирована соответствующая ГТП экспорта-импорта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4C20EE" w:rsidRPr="00F81965" w:rsidRDefault="004C20EE" w:rsidP="003C369B">
            <w:pPr>
              <w:spacing w:before="120"/>
              <w:ind w:firstLine="70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b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Для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, чьи узлы лежат в нескольких ЗСП, коэффициенты отнесения к соответствующей ЗСП определяются согласно выражению (4.4.1):</w:t>
            </w:r>
          </w:p>
          <w:p w:rsidR="004C20EE" w:rsidRPr="00F81965" w:rsidRDefault="004C20EE" w:rsidP="003C369B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740" w:dyaOrig="560">
                <v:shape id="_x0000_i1040" type="#_x0000_t75" style="width:86.25pt;height:27.75pt" o:ole="">
                  <v:imagedata r:id="rId36" o:title=""/>
                </v:shape>
                <o:OLEObject Type="Embed" ProgID="Equation.3" ShapeID="_x0000_i1040" DrawAspect="Content" ObjectID="_1381237365" r:id="rId37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</w:rPr>
              <w:object w:dxaOrig="2439" w:dyaOrig="1100">
                <v:shape id="_x0000_i1041" type="#_x0000_t75" style="width:122.25pt;height:54.75pt" o:ole="">
                  <v:imagedata r:id="rId38" o:title=""/>
                </v:shape>
                <o:OLEObject Type="Embed" ProgID="Equation.3" ShapeID="_x0000_i1041" DrawAspect="Content" ObjectID="_1381237366" r:id="rId3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  <w:t>(4.4.1)</w:t>
            </w:r>
          </w:p>
          <w:p w:rsidR="004C20EE" w:rsidRPr="00F81965" w:rsidRDefault="004C20EE" w:rsidP="003C369B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740" w:dyaOrig="560">
                <v:shape id="_x0000_i1042" type="#_x0000_t75" style="width:86.25pt;height:27.75pt" o:ole="">
                  <v:imagedata r:id="rId40" o:title=""/>
                </v:shape>
                <o:OLEObject Type="Embed" ProgID="Equation.3" ShapeID="_x0000_i1042" DrawAspect="Content" ObjectID="_1381237367" r:id="rId41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  <w:lang w:eastAsia="en-US"/>
              </w:rPr>
              <w:object w:dxaOrig="1820" w:dyaOrig="940">
                <v:shape id="_x0000_i1043" type="#_x0000_t75" style="width:114.75pt;height:59.25pt" o:ole="">
                  <v:imagedata r:id="rId42" o:title=""/>
                </v:shape>
                <o:OLEObject Type="Embed" ProgID="Equation.3" ShapeID="_x0000_i1043" DrawAspect="Content" ObjectID="_1381237368" r:id="rId43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</w:p>
          <w:p w:rsidR="004C20EE" w:rsidRPr="00F81965" w:rsidRDefault="004C20EE" w:rsidP="003C369B">
            <w:pPr>
              <w:spacing w:before="120"/>
              <w:ind w:left="323" w:hanging="323"/>
              <w:jc w:val="both"/>
              <w:rPr>
                <w:rFonts w:ascii="Garamond" w:hAnsi="Garamond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760" w:dyaOrig="400">
                <v:shape id="_x0000_i1044" type="#_x0000_t75" style="width:39pt;height:19.5pt" o:ole="">
                  <v:imagedata r:id="rId44" o:title=""/>
                </v:shape>
                <o:OLEObject Type="Embed" ProgID="Equation.3" ShapeID="_x0000_i1044" DrawAspect="Content" ObjectID="_1381237369" r:id="rId45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 объем планового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электроэнергии, ориентированного в сторону экспорта (исходящего), для линии расчетной модели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l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входящий в сечение экспорта-импорта в час операционных суток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определяемый в соответствии с п. 4.2.22 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(Приложение № 8 к 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</w:rPr>
              <w:t>);</w:t>
            </w:r>
            <w:proofErr w:type="gramEnd"/>
          </w:p>
          <w:p w:rsidR="004C20EE" w:rsidRPr="00F81965" w:rsidRDefault="004C20EE" w:rsidP="003C369B">
            <w:pPr>
              <w:spacing w:before="120"/>
              <w:ind w:left="323" w:firstLine="37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440" w:dyaOrig="400">
                <v:shape id="_x0000_i1045" type="#_x0000_t75" style="width:21pt;height:19.5pt" o:ole="">
                  <v:imagedata r:id="rId46" o:title=""/>
                </v:shape>
                <o:OLEObject Type="Embed" ProgID="Equation.3" ShapeID="_x0000_i1045" DrawAspect="Content" ObjectID="_1381237370" r:id="rId47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– количество узлов расчетной модели в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>, к которым отнесен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о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3C369B">
            <w:pPr>
              <w:spacing w:before="120"/>
              <w:ind w:left="323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859" w:dyaOrig="440">
                <v:shape id="_x0000_i1046" type="#_x0000_t75" style="width:43.5pt;height:21pt" o:ole="">
                  <v:imagedata r:id="rId21" o:title=""/>
                </v:shape>
                <o:OLEObject Type="Embed" ProgID="Equation.3" ShapeID="_x0000_i1046" DrawAspect="Content" ObjectID="_1381237371" r:id="rId4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коэффициент отнесения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proofErr w:type="spellEnd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в час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  <w:p w:rsidR="004C20EE" w:rsidRPr="00F81965" w:rsidRDefault="004C20EE" w:rsidP="003C369B">
            <w:pPr>
              <w:widowControl w:val="0"/>
              <w:tabs>
                <w:tab w:val="num" w:pos="432"/>
              </w:tabs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SZ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 совокупность линий электропередачи,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проходящих по территории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зон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ы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и входящих в сечение экспорта-импорта, на котором зарегистрирована данная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200" w:type="dxa"/>
          </w:tcPr>
          <w:p w:rsidR="004C20EE" w:rsidRPr="00F81965" w:rsidRDefault="004C20EE" w:rsidP="003C369B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На основании вышеназванной информации проводится отнесение ГТП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экспорта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к ЗСП. </w:t>
            </w:r>
          </w:p>
          <w:p w:rsidR="004C20EE" w:rsidRPr="00F81965" w:rsidRDefault="004C20EE" w:rsidP="003C369B">
            <w:pPr>
              <w:spacing w:before="120"/>
              <w:ind w:firstLine="70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lang w:val="en-US"/>
              </w:rPr>
              <w:t>a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Для ГТП экспорта-импорта, чьи узлы лежат в одной ЗСП, коэффициент отнесения к соответствующей ЗСП принимается равным единице. </w:t>
            </w:r>
          </w:p>
          <w:p w:rsidR="004C20EE" w:rsidRPr="00F81965" w:rsidRDefault="004C20EE" w:rsidP="003C369B">
            <w:pPr>
              <w:spacing w:before="120"/>
              <w:ind w:firstLine="708"/>
              <w:jc w:val="both"/>
              <w:rPr>
                <w:rFonts w:ascii="Garamond" w:hAnsi="Garamond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б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Для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, чьи узлы лежат в нескольких ЗСП, коэффициенты отнесения к соответствующей ЗСП определяются согласно выражению (4.4.1):</w:t>
            </w:r>
            <w:proofErr w:type="gramEnd"/>
          </w:p>
          <w:p w:rsidR="004C20EE" w:rsidRPr="00F81965" w:rsidRDefault="004C20EE" w:rsidP="003C369B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440" w:dyaOrig="560">
                <v:shape id="_x0000_i1047" type="#_x0000_t75" style="width:71.25pt;height:27.75pt" o:ole="">
                  <v:imagedata r:id="rId49" o:title=""/>
                </v:shape>
                <o:OLEObject Type="Embed" ProgID="Equation.3" ShapeID="_x0000_i1047" DrawAspect="Content" ObjectID="_1381237372" r:id="rId5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</w:rPr>
              <w:object w:dxaOrig="2120" w:dyaOrig="1080">
                <v:shape id="_x0000_i1048" type="#_x0000_t75" style="width:105pt;height:54.75pt" o:ole="">
                  <v:imagedata r:id="rId51" o:title=""/>
                </v:shape>
                <o:OLEObject Type="Embed" ProgID="Equation.3" ShapeID="_x0000_i1048" DrawAspect="Content" ObjectID="_1381237373" r:id="rId52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ab/>
              <w:t xml:space="preserve">         (4.4.1)</w:t>
            </w:r>
          </w:p>
          <w:p w:rsidR="004C20EE" w:rsidRPr="00F81965" w:rsidRDefault="004C20EE" w:rsidP="003C369B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420" w:dyaOrig="560">
                <v:shape id="_x0000_i1049" type="#_x0000_t75" style="width:70.5pt;height:27.75pt" o:ole="">
                  <v:imagedata r:id="rId53" o:title=""/>
                </v:shape>
                <o:OLEObject Type="Embed" ProgID="Equation.3" ShapeID="_x0000_i1049" DrawAspect="Content" ObjectID="_1381237374" r:id="rId54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  <w:lang w:eastAsia="en-US"/>
              </w:rPr>
              <w:object w:dxaOrig="1760" w:dyaOrig="940">
                <v:shape id="_x0000_i1050" type="#_x0000_t75" style="width:111.75pt;height:59.25pt" o:ole="">
                  <v:imagedata r:id="rId55" o:title=""/>
                </v:shape>
                <o:OLEObject Type="Embed" ProgID="Equation.3" ShapeID="_x0000_i1050" DrawAspect="Content" ObjectID="_1381237375" r:id="rId56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</w:p>
          <w:p w:rsidR="004C20EE" w:rsidRPr="00F81965" w:rsidRDefault="004C20EE" w:rsidP="003C369B">
            <w:pPr>
              <w:spacing w:before="120"/>
              <w:ind w:left="323" w:hanging="323"/>
              <w:jc w:val="both"/>
              <w:rPr>
                <w:rFonts w:ascii="Garamond" w:hAnsi="Garamond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760" w:dyaOrig="400">
                <v:shape id="_x0000_i1051" type="#_x0000_t75" style="width:39pt;height:19.5pt" o:ole="">
                  <v:imagedata r:id="rId44" o:title=""/>
                </v:shape>
                <o:OLEObject Type="Embed" ProgID="Equation.3" ShapeID="_x0000_i1051" DrawAspect="Content" ObjectID="_1381237376" r:id="rId57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 объем планового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электроэнергии, ориентированного в сторону экспорта (исходящего), для линии расчетной модели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l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входящий в сечение экспорта-импорта в час операционных суток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определяемый в соответствии с п. 4.2.22 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(Приложение № 8 к 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</w:rPr>
              <w:t>);</w:t>
            </w:r>
            <w:proofErr w:type="gramEnd"/>
          </w:p>
          <w:p w:rsidR="004C20EE" w:rsidRPr="00F81965" w:rsidRDefault="004C20EE" w:rsidP="003C369B">
            <w:pPr>
              <w:spacing w:before="120"/>
              <w:ind w:left="323" w:firstLine="37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440" w:dyaOrig="400">
                <v:shape id="_x0000_i1052" type="#_x0000_t75" style="width:21pt;height:19.5pt" o:ole="">
                  <v:imagedata r:id="rId46" o:title=""/>
                </v:shape>
                <o:OLEObject Type="Embed" ProgID="Equation.3" ShapeID="_x0000_i1052" DrawAspect="Content" ObjectID="_1381237377" r:id="rId58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– количество узлов расчетной модели в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, к которым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>отнесен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</w:rPr>
              <w:t xml:space="preserve">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3C369B">
            <w:pPr>
              <w:spacing w:before="120"/>
              <w:ind w:left="323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780" w:dyaOrig="400">
                <v:shape id="_x0000_i1053" type="#_x0000_t75" style="width:39.75pt;height:19.5pt" o:ole="">
                  <v:imagedata r:id="rId59" o:title=""/>
                </v:shape>
                <o:OLEObject Type="Embed" ProgID="Equation.3" ShapeID="_x0000_i1053" DrawAspect="Content" ObjectID="_1381237378" r:id="rId60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коэффициент отнесения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proofErr w:type="spellEnd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в час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  <w:p w:rsidR="004C20EE" w:rsidRPr="00F81965" w:rsidRDefault="004C20EE" w:rsidP="003C369B">
            <w:pPr>
              <w:widowControl w:val="0"/>
              <w:tabs>
                <w:tab w:val="num" w:pos="432"/>
              </w:tabs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SZ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 совокупность линий электропередачи,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относящихся к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зон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и входящих в сечение экспорта-импорта, на </w:t>
            </w: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котором зарегистрирована данная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lastRenderedPageBreak/>
              <w:t>4.5</w:t>
            </w:r>
          </w:p>
        </w:tc>
        <w:tc>
          <w:tcPr>
            <w:tcW w:w="6840" w:type="dxa"/>
          </w:tcPr>
          <w:p w:rsidR="004C20EE" w:rsidRPr="00F81965" w:rsidRDefault="004C20EE" w:rsidP="003332B2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4.5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о итогам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потребления (экспорта)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600" w:dyaOrig="400">
                <v:shape id="_x0000_i1054" type="#_x0000_t75" style="width:30pt;height:19.5pt" o:ole="">
                  <v:imagedata r:id="rId61" o:title=""/>
                </v:shape>
                <o:OLEObject Type="Embed" ProgID="Equation.3" ShapeID="_x0000_i1054" DrawAspect="Content" ObjectID="_1381237379" r:id="rId6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3332B2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1840" w:dyaOrig="900">
                <v:shape id="_x0000_i1055" type="#_x0000_t75" style="width:90pt;height:45.75pt" o:ole="">
                  <v:imagedata r:id="rId63" o:title=""/>
                </v:shape>
                <o:OLEObject Type="Embed" ProgID="Equation.3" ShapeID="_x0000_i1055" DrawAspect="Content" ObjectID="_1381237380" r:id="rId64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  <w:t>(4.5.1)</w:t>
            </w:r>
          </w:p>
          <w:p w:rsidR="004C20EE" w:rsidRPr="00F81965" w:rsidRDefault="004C20EE" w:rsidP="003332B2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80" w:dyaOrig="400">
                <v:shape id="_x0000_i1056" type="#_x0000_t75" style="width:33pt;height:19.5pt" o:ole="">
                  <v:imagedata r:id="rId65" o:title=""/>
                </v:shape>
                <o:OLEObject Type="Embed" ProgID="Equation.3" ShapeID="_x0000_i1056" DrawAspect="Content" ObjectID="_1381237381" r:id="rId6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859" w:dyaOrig="440">
                <v:shape id="_x0000_i1057" type="#_x0000_t75" style="width:43.5pt;height:21pt" o:ole="">
                  <v:imagedata r:id="rId67" o:title=""/>
                </v:shape>
                <o:OLEObject Type="Embed" ProgID="Equation.3" ShapeID="_x0000_i1057" DrawAspect="Content" ObjectID="_1381237382" r:id="rId6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фактического максимального часового значения потребления электроэнергии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  <w:proofErr w:type="gramEnd"/>
          </w:p>
          <w:p w:rsidR="004C20EE" w:rsidRPr="00F81965" w:rsidRDefault="004C20EE" w:rsidP="00EA2CB8">
            <w:pPr>
              <w:ind w:left="393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360" w:dyaOrig="360">
                <v:shape id="_x0000_i1058" type="#_x0000_t75" style="width:22.5pt;height:22.5pt" o:ole="">
                  <v:imagedata r:id="rId69" o:title=""/>
                </v:shape>
                <o:OLEObject Type="Embed" ProgID="Equation.DSMT4" ShapeID="_x0000_i1058" DrawAspect="Content" ObjectID="_1381237383" r:id="rId7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— количество рабочих дней в месяце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</w:rPr>
              <w:object w:dxaOrig="260" w:dyaOrig="220">
                <v:shape id="_x0000_i1059" type="#_x0000_t75" style="width:12pt;height:11.25pt" o:ole="">
                  <v:imagedata r:id="rId71" o:title=""/>
                </v:shape>
                <o:OLEObject Type="Embed" ProgID="Equation.DSMT4" ShapeID="_x0000_i1059" DrawAspect="Content" ObjectID="_1381237384" r:id="rId72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200" w:type="dxa"/>
          </w:tcPr>
          <w:p w:rsidR="004C20EE" w:rsidRPr="00F81965" w:rsidRDefault="004C20EE" w:rsidP="003332B2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4.5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о итогам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потребления (экспорта)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600" w:dyaOrig="400">
                <v:shape id="_x0000_i1060" type="#_x0000_t75" style="width:30pt;height:19.5pt" o:ole="">
                  <v:imagedata r:id="rId61" o:title=""/>
                </v:shape>
                <o:OLEObject Type="Embed" ProgID="Equation.3" ShapeID="_x0000_i1060" DrawAspect="Content" ObjectID="_1381237385" r:id="rId73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3332B2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1960" w:dyaOrig="900">
                <v:shape id="_x0000_i1061" type="#_x0000_t75" style="width:96pt;height:45.75pt" o:ole="">
                  <v:imagedata r:id="rId74" o:title=""/>
                </v:shape>
                <o:OLEObject Type="Embed" ProgID="Equation.3" ShapeID="_x0000_i1061" DrawAspect="Content" ObjectID="_1381237386" r:id="rId75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  <w:t>(4.5.1)</w:t>
            </w:r>
          </w:p>
          <w:p w:rsidR="004C20EE" w:rsidRPr="00F81965" w:rsidRDefault="004C20EE" w:rsidP="003332B2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062" type="#_x0000_t75" style="width:39pt;height:19.5pt" o:ole="">
                  <v:imagedata r:id="rId76" o:title=""/>
                </v:shape>
                <o:OLEObject Type="Embed" ProgID="Equation.3" ShapeID="_x0000_i1062" DrawAspect="Content" ObjectID="_1381237387" r:id="rId77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780" w:dyaOrig="400">
                <v:shape id="_x0000_i1063" type="#_x0000_t75" style="width:39.75pt;height:19.5pt" o:ole="">
                  <v:imagedata r:id="rId59" o:title=""/>
                </v:shape>
                <o:OLEObject Type="Embed" ProgID="Equation.3" ShapeID="_x0000_i1063" DrawAspect="Content" ObjectID="_1381237388" r:id="rId7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фактического максимального часового значения потребления электроэнергии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279" w:dyaOrig="360">
                <v:shape id="_x0000_i1064" type="#_x0000_t75" style="width:13.5pt;height:17.25pt" o:ole="">
                  <v:imagedata r:id="rId79" o:title=""/>
                </v:shape>
                <o:OLEObject Type="Embed" ProgID="Equation.3" ShapeID="_x0000_i1064" DrawAspect="Content" ObjectID="_1381237389" r:id="rId80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  <w:proofErr w:type="gramEnd"/>
          </w:p>
          <w:p w:rsidR="004C20EE" w:rsidRPr="00F81965" w:rsidRDefault="004C20EE" w:rsidP="00EA2CB8">
            <w:pPr>
              <w:ind w:left="393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360" w:dyaOrig="360">
                <v:shape id="_x0000_i1065" type="#_x0000_t75" style="width:22.5pt;height:22.5pt" o:ole="">
                  <v:imagedata r:id="rId69" o:title=""/>
                </v:shape>
                <o:OLEObject Type="Embed" ProgID="Equation.DSMT4" ShapeID="_x0000_i1065" DrawAspect="Content" ObjectID="_1381237390" r:id="rId81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— количество рабочих дней в месяце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</w:rPr>
              <w:object w:dxaOrig="260" w:dyaOrig="220">
                <v:shape id="_x0000_i1066" type="#_x0000_t75" style="width:12pt;height:11.25pt" o:ole="">
                  <v:imagedata r:id="rId71" o:title=""/>
                </v:shape>
                <o:OLEObject Type="Embed" ProgID="Equation.DSMT4" ShapeID="_x0000_i1066" DrawAspect="Content" ObjectID="_1381237391" r:id="rId82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t>4.6</w:t>
            </w:r>
          </w:p>
        </w:tc>
        <w:tc>
          <w:tcPr>
            <w:tcW w:w="6840" w:type="dxa"/>
          </w:tcPr>
          <w:p w:rsidR="004C20EE" w:rsidRPr="00F81965" w:rsidRDefault="004C20EE" w:rsidP="001E5F8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4.6. Коэффициент отнесения объема потребления ФСК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операционных суток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  <w:lang w:eastAsia="en-US"/>
              </w:rPr>
              <w:object w:dxaOrig="200" w:dyaOrig="279">
                <v:shape id="_x0000_i1067" type="#_x0000_t75" style="width:9.75pt;height:13.5pt" o:ole="">
                  <v:imagedata r:id="rId83" o:title=""/>
                </v:shape>
                <o:OLEObject Type="Embed" ProgID="Equation.3" ShapeID="_x0000_i1067" DrawAspect="Content" ObjectID="_1381237392" r:id="rId84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определяется как:</w:t>
            </w:r>
          </w:p>
          <w:p w:rsidR="004C20EE" w:rsidRPr="00F81965" w:rsidRDefault="004C20EE" w:rsidP="001E5F8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lang w:eastAsia="en-US"/>
              </w:rPr>
              <w:object w:dxaOrig="2380" w:dyaOrig="1120">
                <v:shape id="_x0000_i1068" type="#_x0000_t75" style="width:150pt;height:69.75pt" o:ole="">
                  <v:imagedata r:id="rId85" o:title=""/>
                </v:shape>
                <o:OLEObject Type="Embed" ProgID="Equation.3" ShapeID="_x0000_i1068" DrawAspect="Content" ObjectID="_1381237393" r:id="rId86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(4.3.1)</w:t>
            </w:r>
          </w:p>
          <w:p w:rsidR="004C20EE" w:rsidRPr="00F81965" w:rsidRDefault="004C20EE" w:rsidP="001E5F8D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680" w:dyaOrig="400">
                <v:shape id="_x0000_i1069" type="#_x0000_t75" style="width:33pt;height:20.25pt" o:ole="">
                  <v:imagedata r:id="rId87" o:title=""/>
                </v:shape>
                <o:OLEObject Type="Embed" ProgID="Equation.3" ShapeID="_x0000_i1069" DrawAspect="Content" ObjectID="_1381237394" r:id="rId8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объем полного планового потребления в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i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-м узле расчетной модели, рассчитанный КО при проведении процедуры конкурентного отбора ценовых заявок в час операционных суток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  <w:lang w:eastAsia="en-US"/>
              </w:rPr>
              <w:object w:dxaOrig="200" w:dyaOrig="279">
                <v:shape id="_x0000_i1070" type="#_x0000_t75" style="width:9.75pt;height:13.5pt" o:ole="">
                  <v:imagedata r:id="rId89" o:title=""/>
                </v:shape>
                <o:OLEObject Type="Embed" ProgID="Equation.3" ShapeID="_x0000_i1070" DrawAspect="Content" ObjectID="_1381237395" r:id="rId90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lastRenderedPageBreak/>
              <w:t xml:space="preserve">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соответствии с п. 2.3.1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8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).</w:t>
            </w:r>
          </w:p>
          <w:p w:rsidR="004C20EE" w:rsidRPr="00F81965" w:rsidRDefault="004C20EE" w:rsidP="001E5F8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Тогда по итогам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КО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определяет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коэффициент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отнесения объема потребления ФСК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1260" w:dyaOrig="400">
                <v:shape id="_x0000_i1071" type="#_x0000_t75" style="width:63pt;height:20.25pt" o:ole="">
                  <v:imagedata r:id="rId91" o:title=""/>
                </v:shape>
                <o:OLEObject Type="Embed" ProgID="Equation.3" ShapeID="_x0000_i1071" DrawAspect="Content" ObjectID="_1381237396" r:id="rId9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1E5F8D">
            <w:pPr>
              <w:widowControl w:val="0"/>
              <w:tabs>
                <w:tab w:val="num" w:pos="432"/>
              </w:tabs>
              <w:ind w:firstLine="432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  <w:object w:dxaOrig="3019" w:dyaOrig="920">
                <v:shape id="_x0000_i1072" type="#_x0000_t75" style="width:149.25pt;height:45.75pt" o:ole="">
                  <v:imagedata r:id="rId93" o:title=""/>
                </v:shape>
                <o:OLEObject Type="Embed" ProgID="Equation.3" ShapeID="_x0000_i1072" DrawAspect="Content" ObjectID="_1381237397" r:id="rId94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(4.3.2)</w:t>
            </w:r>
          </w:p>
          <w:p w:rsidR="004C20EE" w:rsidRPr="00F81965" w:rsidRDefault="004C20EE" w:rsidP="003C369B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lang w:eastAsia="en-US"/>
              </w:rPr>
              <w:object w:dxaOrig="320" w:dyaOrig="380">
                <v:shape id="_x0000_i1073" type="#_x0000_t75" style="width:15.75pt;height:18.75pt" o:ole="">
                  <v:imagedata r:id="rId95" o:title=""/>
                </v:shape>
                <o:OLEObject Type="Embed" ProgID="Equation.3" ShapeID="_x0000_i1073" DrawAspect="Content" ObjectID="_1381237398" r:id="rId96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множество рабочих дней в месяце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7200" w:type="dxa"/>
          </w:tcPr>
          <w:p w:rsidR="004C20EE" w:rsidRPr="00F81965" w:rsidRDefault="004C20EE" w:rsidP="001E5F8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lastRenderedPageBreak/>
              <w:t xml:space="preserve">4.6. Коэффициент отнесения объема потребления ФСК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операционных суток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  <w:lang w:eastAsia="en-US"/>
              </w:rPr>
              <w:object w:dxaOrig="200" w:dyaOrig="279">
                <v:shape id="_x0000_i1074" type="#_x0000_t75" style="width:9.75pt;height:13.5pt" o:ole="">
                  <v:imagedata r:id="rId83" o:title=""/>
                </v:shape>
                <o:OLEObject Type="Embed" ProgID="Equation.3" ShapeID="_x0000_i1074" DrawAspect="Content" ObjectID="_1381237399" r:id="rId97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определяется как:</w:t>
            </w:r>
          </w:p>
          <w:p w:rsidR="004C20EE" w:rsidRPr="00F81965" w:rsidRDefault="004C20EE" w:rsidP="001E5F8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lang w:eastAsia="en-US"/>
              </w:rPr>
              <w:object w:dxaOrig="2380" w:dyaOrig="1120">
                <v:shape id="_x0000_i1075" type="#_x0000_t75" style="width:150pt;height:69.75pt" o:ole="">
                  <v:imagedata r:id="rId85" o:title=""/>
                </v:shape>
                <o:OLEObject Type="Embed" ProgID="Equation.3" ShapeID="_x0000_i1075" DrawAspect="Content" ObjectID="_1381237400" r:id="rId9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(4.6.1)</w:t>
            </w:r>
          </w:p>
          <w:p w:rsidR="004C20EE" w:rsidRPr="00F81965" w:rsidRDefault="004C20EE" w:rsidP="001E5F8D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680" w:dyaOrig="400">
                <v:shape id="_x0000_i1076" type="#_x0000_t75" style="width:33pt;height:20.25pt" o:ole="">
                  <v:imagedata r:id="rId87" o:title=""/>
                </v:shape>
                <o:OLEObject Type="Embed" ProgID="Equation.3" ShapeID="_x0000_i1076" DrawAspect="Content" ObjectID="_1381237401" r:id="rId99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объем полного планового потребления в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i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-м узле расчетной модели, рассчитанный КО при проведении процедуры конкурентного отбора ценовых заявок в час операционных суток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  <w:lang w:eastAsia="en-US"/>
              </w:rPr>
              <w:object w:dxaOrig="200" w:dyaOrig="279">
                <v:shape id="_x0000_i1077" type="#_x0000_t75" style="width:9.75pt;height:13.5pt" o:ole="">
                  <v:imagedata r:id="rId89" o:title=""/>
                </v:shape>
                <o:OLEObject Type="Embed" ProgID="Equation.3" ShapeID="_x0000_i1077" DrawAspect="Content" ObjectID="_1381237402" r:id="rId100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соответствии с п. 2.3.1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Регламента расчета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lastRenderedPageBreak/>
              <w:t>плановых объемов производства и потребления и расчета стоимости электроэнергии на сутки вперед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8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).</w:t>
            </w:r>
            <w:proofErr w:type="gramEnd"/>
          </w:p>
          <w:p w:rsidR="004C20EE" w:rsidRPr="00F81965" w:rsidRDefault="004C20EE" w:rsidP="001E5F8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Тогда по итогам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КО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определяет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коэффициент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отнесения объема потребления ФСК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1260" w:dyaOrig="400">
                <v:shape id="_x0000_i1078" type="#_x0000_t75" style="width:63pt;height:20.25pt" o:ole="">
                  <v:imagedata r:id="rId91" o:title=""/>
                </v:shape>
                <o:OLEObject Type="Embed" ProgID="Equation.3" ShapeID="_x0000_i1078" DrawAspect="Content" ObjectID="_1381237403" r:id="rId101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1E5F8D">
            <w:pPr>
              <w:widowControl w:val="0"/>
              <w:tabs>
                <w:tab w:val="num" w:pos="432"/>
              </w:tabs>
              <w:ind w:firstLine="432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  <w:object w:dxaOrig="3019" w:dyaOrig="920">
                <v:shape id="_x0000_i1079" type="#_x0000_t75" style="width:149.25pt;height:45.75pt" o:ole="">
                  <v:imagedata r:id="rId93" o:title=""/>
                </v:shape>
                <o:OLEObject Type="Embed" ProgID="Equation.3" ShapeID="_x0000_i1079" DrawAspect="Content" ObjectID="_1381237404" r:id="rId10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(4.6.2)</w:t>
            </w:r>
          </w:p>
          <w:p w:rsidR="004C20EE" w:rsidRPr="00F81965" w:rsidRDefault="004C20EE" w:rsidP="0029253A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lang w:eastAsia="en-US"/>
              </w:rPr>
              <w:object w:dxaOrig="320" w:dyaOrig="380">
                <v:shape id="_x0000_i1080" type="#_x0000_t75" style="width:15.75pt;height:18.75pt" o:ole="">
                  <v:imagedata r:id="rId95" o:title=""/>
                </v:shape>
                <o:OLEObject Type="Embed" ProgID="Equation.3" ShapeID="_x0000_i1080" DrawAspect="Content" ObjectID="_1381237405" r:id="rId103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множество рабочих дней в месяце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;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A61B4F">
            <w:pPr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lastRenderedPageBreak/>
              <w:t>4.7</w:t>
            </w:r>
          </w:p>
        </w:tc>
        <w:tc>
          <w:tcPr>
            <w:tcW w:w="6840" w:type="dxa"/>
          </w:tcPr>
          <w:p w:rsidR="004C20EE" w:rsidRPr="00F81965" w:rsidRDefault="004C20EE" w:rsidP="00A61B4F">
            <w:pPr>
              <w:spacing w:before="120"/>
              <w:ind w:left="360" w:hanging="36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4.7.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  <w:t xml:space="preserve">Для расчета авансовых обязательств в месяце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КО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отношении ГТП потребления (экспорта)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960" w:dyaOrig="400">
                <v:shape id="_x0000_i1081" type="#_x0000_t75" style="width:48pt;height:19.5pt" o:ole="">
                  <v:imagedata r:id="rId104" o:title=""/>
                </v:shape>
                <o:OLEObject Type="Embed" ProgID="Equation.3" ShapeID="_x0000_i1081" DrawAspect="Content" ObjectID="_1381237406" r:id="rId105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A61B4F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2340" w:dyaOrig="900">
                <v:shape id="_x0000_i1082" type="#_x0000_t75" style="width:117pt;height:45.75pt" o:ole="">
                  <v:imagedata r:id="rId106" o:title=""/>
                </v:shape>
                <o:OLEObject Type="Embed" ProgID="Equation.3" ShapeID="_x0000_i1082" DrawAspect="Content" ObjectID="_1381237407" r:id="rId107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  <w:t>(4.7.1)</w:t>
            </w:r>
          </w:p>
          <w:p w:rsidR="004C20EE" w:rsidRPr="00F81965" w:rsidRDefault="004C20EE" w:rsidP="00A61B4F">
            <w:pPr>
              <w:spacing w:before="120"/>
              <w:ind w:left="540" w:hanging="360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083" type="#_x0000_t75" style="width:40.5pt;height:19.5pt" o:ole="">
                  <v:imagedata r:id="rId108" o:title=""/>
                </v:shape>
                <o:OLEObject Type="Embed" ProgID="Equation.3" ShapeID="_x0000_i1083" DrawAspect="Content" ObjectID="_1381237408" r:id="rId10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999" w:dyaOrig="460">
                <v:shape id="_x0000_i1084" type="#_x0000_t75" style="width:50.25pt;height:22.5pt" o:ole="">
                  <v:imagedata r:id="rId110" o:title=""/>
                </v:shape>
                <o:OLEObject Type="Embed" ProgID="Equation.3" ShapeID="_x0000_i1084" DrawAspect="Content" ObjectID="_1381237409" r:id="rId111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максимального часового значения полного планового объема потребления электроэнергии без учета планового объема производства электроэнергии блок станций, но с учетом планового объема расчета нагрузочных потерь в сетях, в ГТП потребления (экспорта)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</w:t>
            </w:r>
            <w:proofErr w:type="gramEnd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</w:p>
          <w:p w:rsidR="004C20EE" w:rsidRPr="00F81965" w:rsidRDefault="004C20EE" w:rsidP="0029253A">
            <w:pPr>
              <w:ind w:firstLine="54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80">
                <v:shape id="_x0000_i1085" type="#_x0000_t75" style="width:24pt;height:18.75pt" o:ole="">
                  <v:imagedata r:id="rId112" o:title=""/>
                </v:shape>
                <o:OLEObject Type="Embed" ProgID="Equation.3" ShapeID="_x0000_i1085" DrawAspect="Content" ObjectID="_1381237410" r:id="rId11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— количество рабочих дней в месяце </w:t>
            </w:r>
            <w:r w:rsidRPr="00F81965">
              <w:rPr>
                <w:rFonts w:ascii="Garamond" w:hAnsi="Garamond"/>
                <w:i/>
                <w:position w:val="-6"/>
                <w:sz w:val="22"/>
                <w:szCs w:val="22"/>
              </w:rPr>
              <w:object w:dxaOrig="260" w:dyaOrig="220">
                <v:shape id="_x0000_i1086" type="#_x0000_t75" style="width:12pt;height:11.25pt" o:ole="">
                  <v:imagedata r:id="rId71" o:title=""/>
                </v:shape>
                <o:OLEObject Type="Embed" ProgID="Equation.DSMT4" ShapeID="_x0000_i1086" DrawAspect="Content" ObjectID="_1381237411" r:id="rId114"/>
              </w:objec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200" w:type="dxa"/>
          </w:tcPr>
          <w:p w:rsidR="004C20EE" w:rsidRPr="00F81965" w:rsidRDefault="004C20EE" w:rsidP="00A61B4F">
            <w:pPr>
              <w:spacing w:before="120"/>
              <w:ind w:left="360" w:hanging="36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4.7.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  <w:t xml:space="preserve">Для расчета авансовых обязательств в месяце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КО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отношении ГТП потребления (экспорта)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960" w:dyaOrig="400">
                <v:shape id="_x0000_i1087" type="#_x0000_t75" style="width:48pt;height:19.5pt" o:ole="">
                  <v:imagedata r:id="rId104" o:title=""/>
                </v:shape>
                <o:OLEObject Type="Embed" ProgID="Equation.3" ShapeID="_x0000_i1087" DrawAspect="Content" ObjectID="_1381237412" r:id="rId115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A61B4F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2460" w:dyaOrig="900">
                <v:shape id="_x0000_i1088" type="#_x0000_t75" style="width:123pt;height:45.75pt" o:ole="">
                  <v:imagedata r:id="rId116" o:title=""/>
                </v:shape>
                <o:OLEObject Type="Embed" ProgID="Equation.3" ShapeID="_x0000_i1088" DrawAspect="Content" ObjectID="_1381237413" r:id="rId117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  <w:t>(4.7.1)</w:t>
            </w:r>
          </w:p>
          <w:p w:rsidR="004C20EE" w:rsidRPr="00F81965" w:rsidRDefault="004C20EE" w:rsidP="00A61B4F">
            <w:pPr>
              <w:spacing w:before="120"/>
              <w:ind w:left="540" w:hanging="360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40" w:dyaOrig="400">
                <v:shape id="_x0000_i1089" type="#_x0000_t75" style="width:47.25pt;height:19.5pt" o:ole="">
                  <v:imagedata r:id="rId118" o:title=""/>
                </v:shape>
                <o:OLEObject Type="Embed" ProgID="Equation.3" ShapeID="_x0000_i1089" DrawAspect="Content" ObjectID="_1381237414" r:id="rId11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20" w:dyaOrig="400">
                <v:shape id="_x0000_i1090" type="#_x0000_t75" style="width:45.75pt;height:20.25pt" o:ole="">
                  <v:imagedata r:id="rId120" o:title=""/>
                </v:shape>
                <o:OLEObject Type="Embed" ProgID="Equation.3" ShapeID="_x0000_i1090" DrawAspect="Content" ObjectID="_1381237415" r:id="rId121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максимального часового значения полного планового объема потребления электроэнергии без учета планового объема производства электроэнергии блок станций, но с учетом планового объема расчета нагрузочных потерь в сетях, в ГТП потребления (экспорта)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279" w:dyaOrig="360">
                <v:shape id="_x0000_i1091" type="#_x0000_t75" style="width:13.5pt;height:17.25pt" o:ole="">
                  <v:imagedata r:id="rId79" o:title=""/>
                </v:shape>
                <o:OLEObject Type="Embed" ProgID="Equation.3" ShapeID="_x0000_i1091" DrawAspect="Content" ObjectID="_1381237416" r:id="rId12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</w:t>
            </w:r>
            <w:proofErr w:type="gramEnd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</w:p>
          <w:p w:rsidR="004C20EE" w:rsidRPr="00F81965" w:rsidRDefault="004C20EE" w:rsidP="0029253A">
            <w:pPr>
              <w:ind w:firstLine="54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80">
                <v:shape id="_x0000_i1092" type="#_x0000_t75" style="width:24pt;height:18.75pt" o:ole="">
                  <v:imagedata r:id="rId112" o:title=""/>
                </v:shape>
                <o:OLEObject Type="Embed" ProgID="Equation.3" ShapeID="_x0000_i1092" DrawAspect="Content" ObjectID="_1381237417" r:id="rId12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— количество рабочих дней в месяце </w:t>
            </w:r>
            <w:r w:rsidRPr="00F81965">
              <w:rPr>
                <w:rFonts w:ascii="Garamond" w:hAnsi="Garamond"/>
                <w:i/>
                <w:position w:val="-6"/>
                <w:sz w:val="22"/>
                <w:szCs w:val="22"/>
              </w:rPr>
              <w:object w:dxaOrig="260" w:dyaOrig="220">
                <v:shape id="_x0000_i1093" type="#_x0000_t75" style="width:12pt;height:11.25pt" o:ole="">
                  <v:imagedata r:id="rId71" o:title=""/>
                </v:shape>
                <o:OLEObject Type="Embed" ProgID="Equation.DSMT4" ShapeID="_x0000_i1093" DrawAspect="Content" ObjectID="_1381237418" r:id="rId124"/>
              </w:objec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C40D6D">
            <w:pPr>
              <w:jc w:val="both"/>
              <w:rPr>
                <w:rFonts w:ascii="Garamond" w:hAnsi="Garamond" w:cs="Garamond"/>
                <w:b/>
                <w:bCs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5.4</w:t>
            </w:r>
          </w:p>
        </w:tc>
        <w:tc>
          <w:tcPr>
            <w:tcW w:w="6840" w:type="dxa"/>
          </w:tcPr>
          <w:p w:rsidR="004C20EE" w:rsidRPr="00F81965" w:rsidRDefault="004C20EE" w:rsidP="00C40D6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5.4. Определение коэффициентов отнесения к субъекту РФ ГТП экспорта осуществляется на основании информации, указанной в ПП. 5.1, 5.2, а также </w:t>
            </w:r>
          </w:p>
          <w:p w:rsidR="004C20EE" w:rsidRPr="00F81965" w:rsidRDefault="004C20EE" w:rsidP="00C40D6D">
            <w:pPr>
              <w:spacing w:before="120"/>
              <w:ind w:left="41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e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состава узлов расчетной модели, расположенных на территории </w:t>
            </w: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>РФ, к которым подключены линии, входящие в состав сечений экспорта-импорта;</w:t>
            </w:r>
          </w:p>
          <w:p w:rsidR="004C20EE" w:rsidRPr="00F81965" w:rsidRDefault="004C20EE" w:rsidP="00C40D6D">
            <w:pPr>
              <w:pStyle w:val="af0"/>
              <w:numPr>
                <w:ilvl w:val="0"/>
                <w:numId w:val="15"/>
              </w:numPr>
              <w:spacing w:before="120"/>
              <w:ind w:left="410" w:firstLine="0"/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состава ветвей расчетной модели, входящих в сечения экспорта-импорта;</w:t>
            </w:r>
          </w:p>
          <w:p w:rsidR="004C20EE" w:rsidRPr="00F81965" w:rsidRDefault="004C20EE" w:rsidP="00C40D6D">
            <w:pPr>
              <w:pStyle w:val="af0"/>
              <w:numPr>
                <w:ilvl w:val="0"/>
                <w:numId w:val="15"/>
              </w:numPr>
              <w:spacing w:before="120"/>
              <w:ind w:left="410" w:firstLine="0"/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величин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перетоков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по ветвям расчетной модели, входящих в сечения экспорта-импорта;</w:t>
            </w:r>
          </w:p>
          <w:p w:rsidR="004C20EE" w:rsidRPr="00F81965" w:rsidRDefault="004C20EE" w:rsidP="00C40D6D">
            <w:pPr>
              <w:numPr>
                <w:ilvl w:val="0"/>
                <w:numId w:val="15"/>
              </w:numPr>
              <w:spacing w:before="120"/>
              <w:ind w:left="410" w:firstLine="0"/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отнесения ГТП импорта-экспорта к соответствующим сечениям импорта-экспорта.</w:t>
            </w:r>
          </w:p>
          <w:p w:rsidR="004C20EE" w:rsidRPr="00F81965" w:rsidRDefault="004C20EE" w:rsidP="00C40D6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На основании вышеизложенной информации проводится отнесение ГТП экспорта к субъекту РФ.</w:t>
            </w:r>
          </w:p>
          <w:p w:rsidR="004C20EE" w:rsidRPr="00F81965" w:rsidRDefault="004C20EE" w:rsidP="00C40D6D">
            <w:pPr>
              <w:pStyle w:val="af0"/>
              <w:widowControl w:val="0"/>
              <w:numPr>
                <w:ilvl w:val="0"/>
                <w:numId w:val="10"/>
              </w:numPr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Для ГТП экспорта, чьи узлы лежат в одном субъекте РФ, коэффициент отнесения к соответствующему субъекту РФ принимается равным единице.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При этом под узлом ГТП экспорта понимается узел расчетной модели, расположенный на территории РФ, с которым соединена ветвь расчетной модели, отнесенная к сечению экспорта-импорта, на котором зарегистрирована соответствующая ГТП экспорта.</w:t>
            </w:r>
          </w:p>
          <w:p w:rsidR="004C20EE" w:rsidRPr="00F81965" w:rsidRDefault="004C20EE" w:rsidP="00C40D6D">
            <w:pPr>
              <w:pStyle w:val="af0"/>
              <w:widowControl w:val="0"/>
              <w:jc w:val="both"/>
              <w:rPr>
                <w:rFonts w:ascii="Garamond" w:hAnsi="Garamond"/>
              </w:rPr>
            </w:pPr>
          </w:p>
          <w:p w:rsidR="004C20EE" w:rsidRPr="00F81965" w:rsidRDefault="004C20EE" w:rsidP="00C40D6D">
            <w:pPr>
              <w:pStyle w:val="af0"/>
              <w:widowControl w:val="0"/>
              <w:numPr>
                <w:ilvl w:val="0"/>
                <w:numId w:val="10"/>
              </w:numPr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Для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, чьи узлы лежат в нескольких субъектах РФ, коэффициенты отнесения к соответствующему субъекту РФ определяются согласно выражению (5.4.1):</w:t>
            </w:r>
          </w:p>
          <w:p w:rsidR="004C20EE" w:rsidRPr="00F81965" w:rsidRDefault="004C20EE" w:rsidP="00C40D6D">
            <w:pPr>
              <w:widowControl w:val="0"/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740" w:dyaOrig="560">
                <v:shape id="_x0000_i1094" type="#_x0000_t75" style="width:86.25pt;height:27.75pt" o:ole="">
                  <v:imagedata r:id="rId125" o:title=""/>
                </v:shape>
                <o:OLEObject Type="Embed" ProgID="Equation.3" ShapeID="_x0000_i1094" DrawAspect="Content" ObjectID="_1381237419" r:id="rId12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C20EE" w:rsidRPr="00F81965" w:rsidRDefault="004C20EE" w:rsidP="00C40D6D">
            <w:pPr>
              <w:spacing w:before="120"/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64"/>
                <w:sz w:val="22"/>
                <w:szCs w:val="22"/>
                <w:highlight w:val="yellow"/>
              </w:rPr>
              <w:object w:dxaOrig="2560" w:dyaOrig="1400">
                <v:shape id="_x0000_i1095" type="#_x0000_t75" style="width:128.25pt;height:68.25pt" o:ole="">
                  <v:imagedata r:id="rId127" o:title=""/>
                </v:shape>
                <o:OLEObject Type="Embed" ProgID="Equation.3" ShapeID="_x0000_i1095" DrawAspect="Content" ObjectID="_1381237420" r:id="rId128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  <w:t>(5.4.1)</w:t>
            </w:r>
          </w:p>
          <w:p w:rsidR="004C20EE" w:rsidRPr="00F81965" w:rsidRDefault="004C20EE" w:rsidP="00C40D6D">
            <w:pPr>
              <w:spacing w:before="120"/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740" w:dyaOrig="560">
                <v:shape id="_x0000_i1096" type="#_x0000_t75" style="width:86.25pt;height:27.75pt" o:ole="">
                  <v:imagedata r:id="rId129" o:title=""/>
                </v:shape>
                <o:OLEObject Type="Embed" ProgID="Equation.3" ShapeID="_x0000_i1096" DrawAspect="Content" ObjectID="_1381237421" r:id="rId13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  <w:lang w:eastAsia="en-US"/>
              </w:rPr>
              <w:object w:dxaOrig="2100" w:dyaOrig="940">
                <v:shape id="_x0000_i1097" type="#_x0000_t75" style="width:133.5pt;height:59.25pt" o:ole="">
                  <v:imagedata r:id="rId131" o:title=""/>
                </v:shape>
                <o:OLEObject Type="Embed" ProgID="Equation.3" ShapeID="_x0000_i1097" DrawAspect="Content" ObjectID="_1381237422" r:id="rId13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</w:p>
          <w:p w:rsidR="004C20EE" w:rsidRPr="00F81965" w:rsidRDefault="004C20EE" w:rsidP="00C40D6D">
            <w:pPr>
              <w:spacing w:before="120"/>
              <w:ind w:left="323" w:hanging="323"/>
              <w:jc w:val="both"/>
              <w:rPr>
                <w:rFonts w:ascii="Garamond" w:hAnsi="Garamond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760" w:dyaOrig="400">
                <v:shape id="_x0000_i1098" type="#_x0000_t75" style="width:39pt;height:19.5pt" o:ole="">
                  <v:imagedata r:id="rId44" o:title=""/>
                </v:shape>
                <o:OLEObject Type="Embed" ProgID="Equation.3" ShapeID="_x0000_i1098" DrawAspect="Content" ObjectID="_1381237423" r:id="rId13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 объем планового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электроэнергии, </w:t>
            </w: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ориентированного в сторону экспорта (исходящего), для линии расчетной модели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l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входящий в сечение экспорта-импорта в час операционных суток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определяемый в соответствии с п. 4.2.22 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(Приложение № 8 к 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</w:rPr>
              <w:t>);</w:t>
            </w:r>
            <w:proofErr w:type="gramEnd"/>
          </w:p>
          <w:p w:rsidR="004C20EE" w:rsidRPr="00F81965" w:rsidRDefault="004C20EE" w:rsidP="00C40D6D">
            <w:pPr>
              <w:spacing w:before="120"/>
              <w:ind w:left="323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1020" w:dyaOrig="440">
                <v:shape id="_x0000_i1099" type="#_x0000_t75" style="width:51pt;height:21pt" o:ole="">
                  <v:imagedata r:id="rId134" o:title=""/>
                </v:shape>
                <o:OLEObject Type="Embed" ProgID="Equation.3" ShapeID="_x0000_i1099" DrawAspect="Content" ObjectID="_1381237424" r:id="rId135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коэффициент отнесения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субъекту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f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отнесенного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  <w:p w:rsidR="004C20EE" w:rsidRPr="00F81965" w:rsidRDefault="004C20EE" w:rsidP="00C40D6D">
            <w:pPr>
              <w:spacing w:before="120"/>
              <w:ind w:left="379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600" w:dyaOrig="400">
                <v:shape id="_x0000_i1100" type="#_x0000_t75" style="width:30pt;height:19.5pt" o:ole="">
                  <v:imagedata r:id="rId136" o:title=""/>
                </v:shape>
                <o:OLEObject Type="Embed" ProgID="Equation.3" ShapeID="_x0000_i1100" DrawAspect="Content" ObjectID="_1381237425" r:id="rId137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– количество узлов расчетной модели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отнесенном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, к которым отнесено ГТП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потребления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C40D6D">
            <w:pPr>
              <w:spacing w:before="120"/>
              <w:ind w:left="337"/>
              <w:jc w:val="both"/>
              <w:rPr>
                <w:rFonts w:ascii="Garamond" w:hAnsi="Garamond"/>
                <w:i/>
              </w:rPr>
            </w:pP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SF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 совокупность линий электропередачи,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проходящих по территории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субъекта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и входящих в сечение экспорта-импорта, на котором зарегистрирована данная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  <w:p w:rsidR="004C20EE" w:rsidRPr="00F81965" w:rsidRDefault="004C20EE" w:rsidP="00C40D6D">
            <w:pPr>
              <w:widowControl w:val="0"/>
              <w:tabs>
                <w:tab w:val="num" w:pos="432"/>
              </w:tabs>
              <w:ind w:left="432"/>
              <w:jc w:val="both"/>
              <w:rPr>
                <w:rFonts w:ascii="Garamond" w:hAnsi="Garamond"/>
              </w:rPr>
            </w:pPr>
          </w:p>
        </w:tc>
        <w:tc>
          <w:tcPr>
            <w:tcW w:w="7200" w:type="dxa"/>
          </w:tcPr>
          <w:p w:rsidR="004C20EE" w:rsidRPr="00F81965" w:rsidRDefault="004C20EE" w:rsidP="00C40D6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5.4. Определение коэффициентов отнесения к субъекту РФ ГТП экспорта осуществляется на основании информации, указанной в ПП. 5.1, 5.2, а также </w:t>
            </w:r>
          </w:p>
          <w:p w:rsidR="004C20EE" w:rsidRPr="00F81965" w:rsidRDefault="004C20EE" w:rsidP="00C40D6D">
            <w:pPr>
              <w:spacing w:before="120"/>
              <w:ind w:left="46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a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>состава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</w:rPr>
              <w:t xml:space="preserve"> узлов расчетной модели, расположенных на территории РФ, </w:t>
            </w: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к которым подключены линии, входящие в состав сечений экспорта-импорта.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При этом под узлом ГТП экспорта понимается узел расчетной модели, расположенный на территории РФ, с которым соединена ветвь расчетной модели, отнесенная к сечению экспорта-импорта, на котором зарегистрирована соответствующая ГТП экспорта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C40D6D">
            <w:pPr>
              <w:pStyle w:val="af0"/>
              <w:spacing w:before="120"/>
              <w:ind w:left="46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б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состава ветвей расчетной модели, входящих в сечения экспорта-импорта.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При этом отнесение ветвей расчетной модели к субъекту РФ определяется на основании информации об отнесении узлов расчетной модели к соответствующему субъекту РФ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C40D6D">
            <w:pPr>
              <w:pStyle w:val="af0"/>
              <w:spacing w:before="120"/>
              <w:ind w:left="46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в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величин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перетоков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по ветвям расчетной модели, входящих в сечения экспорта-импорта;</w:t>
            </w:r>
          </w:p>
          <w:p w:rsidR="004C20EE" w:rsidRPr="00F81965" w:rsidRDefault="004C20EE" w:rsidP="00C40D6D">
            <w:pPr>
              <w:pStyle w:val="af0"/>
              <w:spacing w:before="120"/>
              <w:ind w:left="46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г</w:t>
            </w:r>
            <w:r w:rsidRPr="00F81965">
              <w:rPr>
                <w:rFonts w:ascii="Garamond" w:hAnsi="Garamond"/>
                <w:sz w:val="22"/>
                <w:szCs w:val="22"/>
              </w:rPr>
              <w:t>) отнесения ГТП импорта-экспорта к соответствующим сечениям импорта-экспорта.</w:t>
            </w:r>
          </w:p>
          <w:p w:rsidR="004C20EE" w:rsidRPr="00F81965" w:rsidRDefault="004C20EE" w:rsidP="00C40D6D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На основании вышеизложенной информации проводится отнесение ГТП экспорта к субъекту РФ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и ЗСП</w: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  <w:p w:rsidR="004C20EE" w:rsidRPr="00F81965" w:rsidRDefault="004C20EE" w:rsidP="00C40D6D">
            <w:pPr>
              <w:pStyle w:val="af0"/>
              <w:widowControl w:val="0"/>
              <w:numPr>
                <w:ilvl w:val="0"/>
                <w:numId w:val="22"/>
              </w:numPr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Для ГТП экспорта, чьи узлы лежат в одном субъекте РФ, коэффициент отнесения к соответствующему субъекту РФ принимается равным единице.</w:t>
            </w:r>
          </w:p>
          <w:p w:rsidR="004C20EE" w:rsidRPr="00F81965" w:rsidRDefault="004C20EE" w:rsidP="00C40D6D">
            <w:pPr>
              <w:pStyle w:val="af0"/>
              <w:widowControl w:val="0"/>
              <w:numPr>
                <w:ilvl w:val="0"/>
                <w:numId w:val="22"/>
              </w:numPr>
              <w:jc w:val="both"/>
              <w:rPr>
                <w:rFonts w:ascii="Garamond" w:hAnsi="Garamond"/>
                <w:highlight w:val="yellow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Для ГТП экспорта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, чьи узлы лежат в нескольких субъектах РФ, коэффициенты отнесения к соответствующему субъекту РФ определяются согласно выражению (5.4.1):</w:t>
            </w:r>
          </w:p>
          <w:p w:rsidR="004C20EE" w:rsidRPr="00F81965" w:rsidRDefault="004C20EE" w:rsidP="00C40D6D">
            <w:pPr>
              <w:widowControl w:val="0"/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440" w:dyaOrig="560">
                <v:shape id="_x0000_i1101" type="#_x0000_t75" style="width:71.25pt;height:27.75pt" o:ole="">
                  <v:imagedata r:id="rId138" o:title=""/>
                </v:shape>
                <o:OLEObject Type="Embed" ProgID="Equation.3" ShapeID="_x0000_i1101" DrawAspect="Content" ObjectID="_1381237426" r:id="rId13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C20EE" w:rsidRPr="00F81965" w:rsidRDefault="004C20EE" w:rsidP="00C40D6D">
            <w:pPr>
              <w:spacing w:before="120"/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</w:rPr>
              <w:object w:dxaOrig="2280" w:dyaOrig="1260">
                <v:shape id="_x0000_i1102" type="#_x0000_t75" style="width:114pt;height:63pt" o:ole="">
                  <v:imagedata r:id="rId140" o:title=""/>
                </v:shape>
                <o:OLEObject Type="Embed" ProgID="Equation.3" ShapeID="_x0000_i1102" DrawAspect="Content" ObjectID="_1381237427" r:id="rId141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</w:rPr>
              <w:tab/>
              <w:t>(5.4.1)</w:t>
            </w:r>
          </w:p>
          <w:p w:rsidR="004C20EE" w:rsidRPr="00F81965" w:rsidRDefault="004C20EE" w:rsidP="00C40D6D">
            <w:pPr>
              <w:spacing w:before="120"/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если  </w:t>
            </w: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1440" w:dyaOrig="560">
                <v:shape id="_x0000_i1103" type="#_x0000_t75" style="width:71.25pt;height:27.75pt" o:ole="">
                  <v:imagedata r:id="rId142" o:title=""/>
                </v:shape>
                <o:OLEObject Type="Embed" ProgID="Equation.3" ShapeID="_x0000_i1103" DrawAspect="Content" ObjectID="_1381237428" r:id="rId14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F81965">
              <w:rPr>
                <w:rFonts w:ascii="Garamond" w:hAnsi="Garamond"/>
                <w:position w:val="-50"/>
                <w:sz w:val="22"/>
                <w:szCs w:val="22"/>
                <w:highlight w:val="yellow"/>
                <w:lang w:eastAsia="en-US"/>
              </w:rPr>
              <w:object w:dxaOrig="2040" w:dyaOrig="940">
                <v:shape id="_x0000_i1104" type="#_x0000_t75" style="width:127.5pt;height:59.25pt" o:ole="">
                  <v:imagedata r:id="rId144" o:title=""/>
                </v:shape>
                <o:OLEObject Type="Embed" ProgID="Equation.3" ShapeID="_x0000_i1104" DrawAspect="Content" ObjectID="_1381237429" r:id="rId145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</w:p>
          <w:p w:rsidR="004C20EE" w:rsidRPr="00F81965" w:rsidRDefault="004C20EE" w:rsidP="00C40D6D">
            <w:pPr>
              <w:spacing w:before="120"/>
              <w:ind w:left="323" w:hanging="323"/>
              <w:jc w:val="both"/>
              <w:rPr>
                <w:rFonts w:ascii="Garamond" w:hAnsi="Garamond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760" w:dyaOrig="400">
                <v:shape id="_x0000_i1105" type="#_x0000_t75" style="width:39pt;height:19.5pt" o:ole="">
                  <v:imagedata r:id="rId44" o:title=""/>
                </v:shape>
                <o:OLEObject Type="Embed" ProgID="Equation.3" ShapeID="_x0000_i1105" DrawAspect="Content" ObjectID="_1381237430" r:id="rId14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 объем планового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электроэнергии, ориентированного в сторону экспорта (исходящего), для линии расчетной модели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l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входящий в сечение экспорта-импорта в час операционных суток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определяемый в соответствии с п. 4.2.22 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(Приложение № 8 к </w: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</w:rPr>
              <w:t>);</w:t>
            </w:r>
            <w:proofErr w:type="gramEnd"/>
          </w:p>
          <w:p w:rsidR="004C20EE" w:rsidRPr="00F81965" w:rsidRDefault="004C20EE" w:rsidP="00C40D6D">
            <w:pPr>
              <w:spacing w:before="120"/>
              <w:ind w:left="323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40" w:dyaOrig="400">
                <v:shape id="_x0000_i1106" type="#_x0000_t75" style="width:47.25pt;height:19.5pt" o:ole="">
                  <v:imagedata r:id="rId147" o:title=""/>
                </v:shape>
                <o:OLEObject Type="Embed" ProgID="Equation.3" ShapeID="_x0000_i1106" DrawAspect="Content" ObjectID="_1381237431" r:id="rId14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коэффициент отнесения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 субъекту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f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отнесенного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h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;</w:t>
            </w:r>
          </w:p>
          <w:p w:rsidR="004C20EE" w:rsidRPr="00F81965" w:rsidRDefault="004C20EE" w:rsidP="00C40D6D">
            <w:pPr>
              <w:spacing w:before="120"/>
              <w:ind w:left="379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600" w:dyaOrig="400">
                <v:shape id="_x0000_i1107" type="#_x0000_t75" style="width:30pt;height:19.5pt" o:ole="">
                  <v:imagedata r:id="rId136" o:title=""/>
                </v:shape>
                <o:OLEObject Type="Embed" ProgID="Equation.3" ShapeID="_x0000_i1107" DrawAspect="Content" ObjectID="_1381237432" r:id="rId14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– количество узлов расчетной модели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отнесенном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, к которым отнесено ГТП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экспорта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C40D6D">
            <w:pPr>
              <w:widowControl w:val="0"/>
              <w:tabs>
                <w:tab w:val="num" w:pos="432"/>
              </w:tabs>
              <w:ind w:left="432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SF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 совокупность линий электропередачи,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относящихся к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субъект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у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и входящих в сечение экспорта-импорта, на котором зарегистрирована данная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4C20EE" w:rsidRPr="00F81965" w:rsidRDefault="004C20EE" w:rsidP="00C40D6D">
            <w:pPr>
              <w:spacing w:before="120"/>
              <w:ind w:left="468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SZ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 xml:space="preserve"> ― совокупность линий электропередачи, относящихся к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 xml:space="preserve"> и входящих в сечение экспорта-импорта, на котором зарегистрирована данная ГТП экспорта </w:t>
            </w:r>
            <w:r w:rsidRPr="00F81965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lastRenderedPageBreak/>
              <w:t>5.5</w:t>
            </w:r>
          </w:p>
        </w:tc>
        <w:tc>
          <w:tcPr>
            <w:tcW w:w="6840" w:type="dxa"/>
          </w:tcPr>
          <w:p w:rsidR="004C20EE" w:rsidRPr="00F81965" w:rsidRDefault="004C20EE" w:rsidP="00E413AF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5.5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о итогам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потребления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560" w:dyaOrig="400">
                <v:shape id="_x0000_i1108" type="#_x0000_t75" style="width:27.75pt;height:19.5pt" o:ole="">
                  <v:imagedata r:id="rId150" o:title=""/>
                </v:shape>
                <o:OLEObject Type="Embed" ProgID="Equation.3" ShapeID="_x0000_i1108" DrawAspect="Content" ObjectID="_1381237433" r:id="rId151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E413AF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1760" w:dyaOrig="900">
                <v:shape id="_x0000_i1109" type="#_x0000_t75" style="width:86.25pt;height:45.75pt" o:ole="">
                  <v:imagedata r:id="rId152" o:title=""/>
                </v:shape>
                <o:OLEObject Type="Embed" ProgID="Equation.3" ShapeID="_x0000_i1109" DrawAspect="Content" ObjectID="_1381237434" r:id="rId153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(4.5.1)</w:t>
            </w:r>
          </w:p>
          <w:p w:rsidR="004C20EE" w:rsidRPr="00F81965" w:rsidRDefault="004C20EE" w:rsidP="00E413AF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39" w:dyaOrig="400">
                <v:shape id="_x0000_i1110" type="#_x0000_t75" style="width:30pt;height:19.5pt" o:ole="">
                  <v:imagedata r:id="rId154" o:title=""/>
                </v:shape>
                <o:OLEObject Type="Embed" ProgID="Equation.3" ShapeID="_x0000_i1110" DrawAspect="Content" ObjectID="_1381237435" r:id="rId155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820" w:dyaOrig="440">
                <v:shape id="_x0000_i1111" type="#_x0000_t75" style="width:41.25pt;height:21pt" o:ole="">
                  <v:imagedata r:id="rId156" o:title=""/>
                </v:shape>
                <o:OLEObject Type="Embed" ProgID="Equation.3" ShapeID="_x0000_i1111" DrawAspect="Content" ObjectID="_1381237436" r:id="rId157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фактического максимального часового значения потребления электроэнергии ГТП потребления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(экспорта)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  <w:proofErr w:type="gramEnd"/>
          </w:p>
          <w:p w:rsidR="004C20EE" w:rsidRPr="00F81965" w:rsidRDefault="004C20EE" w:rsidP="0029253A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360" w:dyaOrig="360">
                <v:shape id="_x0000_i1112" type="#_x0000_t75" style="width:22.5pt;height:22.5pt" o:ole="">
                  <v:imagedata r:id="rId69" o:title=""/>
                </v:shape>
                <o:OLEObject Type="Embed" ProgID="Equation.DSMT4" ShapeID="_x0000_i1112" DrawAspect="Content" ObjectID="_1381237437" r:id="rId158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— количество рабочих дней в месяце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</w:rPr>
              <w:object w:dxaOrig="260" w:dyaOrig="220">
                <v:shape id="_x0000_i1113" type="#_x0000_t75" style="width:12pt;height:11.25pt" o:ole="">
                  <v:imagedata r:id="rId71" o:title=""/>
                </v:shape>
                <o:OLEObject Type="Embed" ProgID="Equation.DSMT4" ShapeID="_x0000_i1113" DrawAspect="Content" ObjectID="_1381237438" r:id="rId15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200" w:type="dxa"/>
          </w:tcPr>
          <w:p w:rsidR="004C20EE" w:rsidRPr="00F81965" w:rsidRDefault="004C20EE" w:rsidP="00E413AF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>5.5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о итогам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потребления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560" w:dyaOrig="400">
                <v:shape id="_x0000_i1114" type="#_x0000_t75" style="width:27.75pt;height:19.5pt" o:ole="">
                  <v:imagedata r:id="rId150" o:title=""/>
                </v:shape>
                <o:OLEObject Type="Embed" ProgID="Equation.3" ShapeID="_x0000_i1114" DrawAspect="Content" ObjectID="_1381237439" r:id="rId160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E413AF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1880" w:dyaOrig="880">
                <v:shape id="_x0000_i1115" type="#_x0000_t75" style="width:93pt;height:45pt" o:ole="">
                  <v:imagedata r:id="rId161" o:title=""/>
                </v:shape>
                <o:OLEObject Type="Embed" ProgID="Equation.3" ShapeID="_x0000_i1115" DrawAspect="Content" ObjectID="_1381237440" r:id="rId16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(5.5.1)</w:t>
            </w:r>
          </w:p>
          <w:p w:rsidR="004C20EE" w:rsidRPr="00F81965" w:rsidRDefault="004C20EE" w:rsidP="00E413AF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760" w:dyaOrig="400">
                <v:shape id="_x0000_i1116" type="#_x0000_t75" style="width:37.5pt;height:19.5pt" o:ole="">
                  <v:imagedata r:id="rId163" o:title=""/>
                </v:shape>
                <o:OLEObject Type="Embed" ProgID="Equation.3" ShapeID="_x0000_i1116" DrawAspect="Content" ObjectID="_1381237441" r:id="rId164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760" w:dyaOrig="400">
                <v:shape id="_x0000_i1117" type="#_x0000_t75" style="width:39pt;height:19.5pt" o:ole="">
                  <v:imagedata r:id="rId165" o:title=""/>
                </v:shape>
                <o:OLEObject Type="Embed" ProgID="Equation.3" ShapeID="_x0000_i1117" DrawAspect="Content" ObjectID="_1381237442" r:id="rId166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фактического максимального часового значения потребления электроэнергии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279" w:dyaOrig="360">
                <v:shape id="_x0000_i1118" type="#_x0000_t75" style="width:13.5pt;height:17.25pt" o:ole="">
                  <v:imagedata r:id="rId167" o:title=""/>
                </v:shape>
                <o:OLEObject Type="Embed" ProgID="Equation.3" ShapeID="_x0000_i1118" DrawAspect="Content" ObjectID="_1381237443" r:id="rId16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  <w:proofErr w:type="gramEnd"/>
          </w:p>
          <w:p w:rsidR="004C20EE" w:rsidRPr="00F81965" w:rsidRDefault="004C20EE" w:rsidP="0029253A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360" w:dyaOrig="360">
                <v:shape id="_x0000_i1119" type="#_x0000_t75" style="width:22.5pt;height:22.5pt" o:ole="">
                  <v:imagedata r:id="rId69" o:title=""/>
                </v:shape>
                <o:OLEObject Type="Embed" ProgID="Equation.DSMT4" ShapeID="_x0000_i1119" DrawAspect="Content" ObjectID="_1381237444" r:id="rId16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— количество рабочих дней в месяце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</w:rPr>
              <w:object w:dxaOrig="260" w:dyaOrig="220">
                <v:shape id="_x0000_i1120" type="#_x0000_t75" style="width:12pt;height:11.25pt" o:ole="">
                  <v:imagedata r:id="rId71" o:title=""/>
                </v:shape>
                <o:OLEObject Type="Embed" ProgID="Equation.DSMT4" ShapeID="_x0000_i1120" DrawAspect="Content" ObjectID="_1381237445" r:id="rId17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lastRenderedPageBreak/>
              <w:t>5.6</w:t>
            </w:r>
          </w:p>
        </w:tc>
        <w:tc>
          <w:tcPr>
            <w:tcW w:w="6840" w:type="dxa"/>
          </w:tcPr>
          <w:p w:rsidR="004C20EE" w:rsidRPr="00F81965" w:rsidRDefault="004C20EE" w:rsidP="003C4678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5.6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Д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ля расчета авансовых обязательств в месяце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потребления (экспорта)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880" w:dyaOrig="400">
                <v:shape id="_x0000_i1121" type="#_x0000_t75" style="width:44.25pt;height:19.5pt" o:ole="">
                  <v:imagedata r:id="rId171" o:title=""/>
                </v:shape>
                <o:OLEObject Type="Embed" ProgID="Equation.3" ShapeID="_x0000_i1121" DrawAspect="Content" ObjectID="_1381237446" r:id="rId17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3C4678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2220" w:dyaOrig="900">
                <v:shape id="_x0000_i1122" type="#_x0000_t75" style="width:110.25pt;height:45.75pt" o:ole="">
                  <v:imagedata r:id="rId173" o:title=""/>
                </v:shape>
                <o:OLEObject Type="Embed" ProgID="Equation.3" ShapeID="_x0000_i1122" DrawAspect="Content" ObjectID="_1381237447" r:id="rId174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(4.7.1)</w:t>
            </w:r>
          </w:p>
          <w:p w:rsidR="004C20EE" w:rsidRPr="00F81965" w:rsidRDefault="004C20EE" w:rsidP="003C4678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780" w:dyaOrig="400">
                <v:shape id="_x0000_i1123" type="#_x0000_t75" style="width:39.75pt;height:19.5pt" o:ole="">
                  <v:imagedata r:id="rId175" o:title=""/>
                </v:shape>
                <o:OLEObject Type="Embed" ProgID="Equation.3" ShapeID="_x0000_i1123" DrawAspect="Content" ObjectID="_1381237448" r:id="rId17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960" w:dyaOrig="440">
                <v:shape id="_x0000_i1124" type="#_x0000_t75" style="width:48pt;height:21pt" o:ole="">
                  <v:imagedata r:id="rId177" o:title=""/>
                </v:shape>
                <o:OLEObject Type="Embed" ProgID="Equation.3" ShapeID="_x0000_i1124" DrawAspect="Content" ObjectID="_1381237449" r:id="rId17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максимального часового значения полного планового объема потребления электроэнергии без учета планового объема производства электроэнергии блок станций, но с учетом планового объема расчета нагрузочных потерь в сетях, в ГТП потребления </w: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(экспорта)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</w:t>
            </w:r>
            <w:proofErr w:type="gramEnd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</w:p>
          <w:p w:rsidR="004C20EE" w:rsidRPr="00F81965" w:rsidRDefault="004C20EE" w:rsidP="0029253A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80">
                <v:shape id="_x0000_i1125" type="#_x0000_t75" style="width:24pt;height:18.75pt" o:ole="">
                  <v:imagedata r:id="rId112" o:title=""/>
                </v:shape>
                <o:OLEObject Type="Embed" ProgID="Equation.3" ShapeID="_x0000_i1125" DrawAspect="Content" ObjectID="_1381237450" r:id="rId17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— количество рабочих дней в месяце </w:t>
            </w:r>
            <w:r w:rsidRPr="00F81965">
              <w:rPr>
                <w:rFonts w:ascii="Garamond" w:hAnsi="Garamond"/>
                <w:i/>
                <w:position w:val="-6"/>
                <w:sz w:val="22"/>
                <w:szCs w:val="22"/>
              </w:rPr>
              <w:object w:dxaOrig="260" w:dyaOrig="220">
                <v:shape id="_x0000_i1126" type="#_x0000_t75" style="width:12pt;height:11.25pt" o:ole="">
                  <v:imagedata r:id="rId71" o:title=""/>
                </v:shape>
                <o:OLEObject Type="Embed" ProgID="Equation.DSMT4" ShapeID="_x0000_i1126" DrawAspect="Content" ObjectID="_1381237451" r:id="rId180"/>
              </w:objec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200" w:type="dxa"/>
          </w:tcPr>
          <w:p w:rsidR="004C20EE" w:rsidRPr="00F81965" w:rsidRDefault="004C20EE" w:rsidP="003C4678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5.6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Д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ля расчета авансовых обязательств в месяце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потребления (экспорта)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880" w:dyaOrig="400">
                <v:shape id="_x0000_i1127" type="#_x0000_t75" style="width:44.25pt;height:19.5pt" o:ole="">
                  <v:imagedata r:id="rId171" o:title=""/>
                </v:shape>
                <o:OLEObject Type="Embed" ProgID="Equation.3" ShapeID="_x0000_i1127" DrawAspect="Content" ObjectID="_1381237452" r:id="rId181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3C4678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2340" w:dyaOrig="900">
                <v:shape id="_x0000_i1128" type="#_x0000_t75" style="width:117pt;height:45.75pt" o:ole="">
                  <v:imagedata r:id="rId182" o:title=""/>
                </v:shape>
                <o:OLEObject Type="Embed" ProgID="Equation.3" ShapeID="_x0000_i1128" DrawAspect="Content" ObjectID="_1381237453" r:id="rId183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(5.6.1)</w:t>
            </w:r>
          </w:p>
          <w:p w:rsidR="004C20EE" w:rsidRPr="00F81965" w:rsidRDefault="004C20EE" w:rsidP="003C4678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00" w:dyaOrig="400">
                <v:shape id="_x0000_i1129" type="#_x0000_t75" style="width:45.75pt;height:19.5pt" o:ole="">
                  <v:imagedata r:id="rId184" o:title=""/>
                </v:shape>
                <o:OLEObject Type="Embed" ProgID="Equation.3" ShapeID="_x0000_i1129" DrawAspect="Content" ObjectID="_1381237454" r:id="rId185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80" w:dyaOrig="400">
                <v:shape id="_x0000_i1130" type="#_x0000_t75" style="width:44.25pt;height:19.5pt" o:ole="">
                  <v:imagedata r:id="rId186" o:title=""/>
                </v:shape>
                <o:OLEObject Type="Embed" ProgID="Equation.3" ShapeID="_x0000_i1130" DrawAspect="Content" ObjectID="_1381237455" r:id="rId187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максимального часового значения полного планового объема потребления электроэнергии без учета планового объема производства электроэнергии блок станций, но с учетом планового объема расчета нагрузочных потерь в сетях, в ГТП потребления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279" w:dyaOrig="360">
                <v:shape id="_x0000_i1131" type="#_x0000_t75" style="width:13.5pt;height:17.25pt" o:ole="">
                  <v:imagedata r:id="rId79" o:title=""/>
                </v:shape>
                <o:OLEObject Type="Embed" ProgID="Equation.3" ShapeID="_x0000_i1131" DrawAspect="Content" ObjectID="_1381237456" r:id="rId18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 и</w:t>
            </w:r>
            <w:proofErr w:type="gramEnd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</w:p>
          <w:p w:rsidR="004C20EE" w:rsidRPr="00F81965" w:rsidRDefault="004C20EE" w:rsidP="0029253A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80">
                <v:shape id="_x0000_i1132" type="#_x0000_t75" style="width:24pt;height:18.75pt" o:ole="">
                  <v:imagedata r:id="rId112" o:title=""/>
                </v:shape>
                <o:OLEObject Type="Embed" ProgID="Equation.3" ShapeID="_x0000_i1132" DrawAspect="Content" ObjectID="_1381237457" r:id="rId18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— количество рабочих дней в месяце </w:t>
            </w:r>
            <w:r w:rsidRPr="00F81965">
              <w:rPr>
                <w:rFonts w:ascii="Garamond" w:hAnsi="Garamond"/>
                <w:i/>
                <w:position w:val="-6"/>
                <w:sz w:val="22"/>
                <w:szCs w:val="22"/>
              </w:rPr>
              <w:object w:dxaOrig="260" w:dyaOrig="220">
                <v:shape id="_x0000_i1133" type="#_x0000_t75" style="width:12pt;height:11.25pt" o:ole="">
                  <v:imagedata r:id="rId71" o:title=""/>
                </v:shape>
                <o:OLEObject Type="Embed" ProgID="Equation.DSMT4" ShapeID="_x0000_i1133" DrawAspect="Content" ObjectID="_1381237458" r:id="rId190"/>
              </w:objec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t>5.7</w:t>
            </w:r>
          </w:p>
        </w:tc>
        <w:tc>
          <w:tcPr>
            <w:tcW w:w="6840" w:type="dxa"/>
          </w:tcPr>
          <w:p w:rsidR="004C20EE" w:rsidRPr="00F81965" w:rsidRDefault="004C20EE" w:rsidP="005A2A93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5.7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о итогам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экспорта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800" w:dyaOrig="400">
                <v:shape id="_x0000_i1134" type="#_x0000_t75" style="width:40.5pt;height:19.5pt" o:ole="">
                  <v:imagedata r:id="rId191" o:title=""/>
                </v:shape>
                <o:OLEObject Type="Embed" ProgID="Equation.3" ShapeID="_x0000_i1134" DrawAspect="Content" ObjectID="_1381237459" r:id="rId19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5A2A93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2260" w:dyaOrig="900">
                <v:shape id="_x0000_i1135" type="#_x0000_t75" style="width:113.25pt;height:45.75pt" o:ole="">
                  <v:imagedata r:id="rId193" o:title=""/>
                </v:shape>
                <o:OLEObject Type="Embed" ProgID="Equation.3" ShapeID="_x0000_i1135" DrawAspect="Content" ObjectID="_1381237460" r:id="rId194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(4.5.1)</w:t>
            </w:r>
          </w:p>
          <w:p w:rsidR="004C20EE" w:rsidRPr="00F81965" w:rsidRDefault="004C20EE" w:rsidP="005A2A93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80" w:dyaOrig="400">
                <v:shape id="_x0000_i1136" type="#_x0000_t75" style="width:44.25pt;height:19.5pt" o:ole="">
                  <v:imagedata r:id="rId195" o:title=""/>
                </v:shape>
                <o:OLEObject Type="Embed" ProgID="Equation.3" ShapeID="_x0000_i1136" DrawAspect="Content" ObjectID="_1381237461" r:id="rId19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999" w:dyaOrig="440">
                <v:shape id="_x0000_i1137" type="#_x0000_t75" style="width:50.25pt;height:21pt" o:ole="">
                  <v:imagedata r:id="rId197" o:title=""/>
                </v:shape>
                <o:OLEObject Type="Embed" ProgID="Equation.3" ShapeID="_x0000_i1137" DrawAspect="Content" ObjectID="_1381237462" r:id="rId19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фактического максимального часового значения потребления электроэнергии ГТП потребления (экспорта)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Договору о присоединении к торговой системе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lastRenderedPageBreak/>
              <w:t>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  <w:proofErr w:type="gramEnd"/>
          </w:p>
          <w:p w:rsidR="004C20EE" w:rsidRPr="00F81965" w:rsidRDefault="004C20EE" w:rsidP="003C369B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360" w:dyaOrig="360">
                <v:shape id="_x0000_i1138" type="#_x0000_t75" style="width:22.5pt;height:22.5pt" o:ole="">
                  <v:imagedata r:id="rId69" o:title=""/>
                </v:shape>
                <o:OLEObject Type="Embed" ProgID="Equation.DSMT4" ShapeID="_x0000_i1138" DrawAspect="Content" ObjectID="_1381237463" r:id="rId19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— количество рабочих дней в месяце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</w:rPr>
              <w:object w:dxaOrig="260" w:dyaOrig="220">
                <v:shape id="_x0000_i1139" type="#_x0000_t75" style="width:12pt;height:11.25pt" o:ole="">
                  <v:imagedata r:id="rId71" o:title=""/>
                </v:shape>
                <o:OLEObject Type="Embed" ProgID="Equation.DSMT4" ShapeID="_x0000_i1139" DrawAspect="Content" ObjectID="_1381237464" r:id="rId20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200" w:type="dxa"/>
          </w:tcPr>
          <w:p w:rsidR="004C20EE" w:rsidRPr="00F81965" w:rsidRDefault="004C20EE" w:rsidP="005A2A93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lastRenderedPageBreak/>
              <w:t>5.7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П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о итогам расчетного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экспорта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800" w:dyaOrig="400">
                <v:shape id="_x0000_i1140" type="#_x0000_t75" style="width:40.5pt;height:19.5pt" o:ole="">
                  <v:imagedata r:id="rId191" o:title=""/>
                </v:shape>
                <o:OLEObject Type="Embed" ProgID="Equation.3" ShapeID="_x0000_i1140" DrawAspect="Content" ObjectID="_1381237465" r:id="rId201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5A2A93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2299" w:dyaOrig="880">
                <v:shape id="_x0000_i1141" type="#_x0000_t75" style="width:116.25pt;height:45pt" o:ole="">
                  <v:imagedata r:id="rId202" o:title=""/>
                </v:shape>
                <o:OLEObject Type="Embed" ProgID="Equation.3" ShapeID="_x0000_i1141" DrawAspect="Content" ObjectID="_1381237466" r:id="rId203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(5.7.1)</w:t>
            </w:r>
          </w:p>
          <w:p w:rsidR="004C20EE" w:rsidRPr="00F81965" w:rsidRDefault="004C20EE" w:rsidP="005A2A93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40" w:dyaOrig="400">
                <v:shape id="_x0000_i1142" type="#_x0000_t75" style="width:47.25pt;height:19.5pt" o:ole="">
                  <v:imagedata r:id="rId204" o:title=""/>
                </v:shape>
                <o:OLEObject Type="Embed" ProgID="Equation.3" ShapeID="_x0000_i1142" DrawAspect="Content" ObjectID="_1381237467" r:id="rId205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40" w:dyaOrig="400">
                <v:shape id="_x0000_i1143" type="#_x0000_t75" style="width:47.25pt;height:19.5pt" o:ole="">
                  <v:imagedata r:id="rId206" o:title=""/>
                </v:shape>
                <o:OLEObject Type="Embed" ProgID="Equation.3" ShapeID="_x0000_i1143" DrawAspect="Content" ObjectID="_1381237468" r:id="rId207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фактического максимального часового значения потребления электроэнергии ГТП потребления (экспорта)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279" w:dyaOrig="360">
                <v:shape id="_x0000_i1144" type="#_x0000_t75" style="width:13.5pt;height:17.25pt" o:ole="">
                  <v:imagedata r:id="rId79" o:title=""/>
                </v:shape>
                <o:OLEObject Type="Embed" ProgID="Equation.3" ShapeID="_x0000_i1144" DrawAspect="Content" ObjectID="_1381237469" r:id="rId20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  <w:proofErr w:type="gramEnd"/>
          </w:p>
          <w:p w:rsidR="004C20EE" w:rsidRPr="00F81965" w:rsidRDefault="004C20EE" w:rsidP="0029253A">
            <w:pPr>
              <w:widowControl w:val="0"/>
              <w:tabs>
                <w:tab w:val="num" w:pos="432"/>
              </w:tabs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position w:val="-12"/>
                <w:sz w:val="22"/>
                <w:szCs w:val="22"/>
              </w:rPr>
              <w:object w:dxaOrig="360" w:dyaOrig="360">
                <v:shape id="_x0000_i1145" type="#_x0000_t75" style="width:22.5pt;height:22.5pt" o:ole="">
                  <v:imagedata r:id="rId69" o:title=""/>
                </v:shape>
                <o:OLEObject Type="Embed" ProgID="Equation.DSMT4" ShapeID="_x0000_i1145" DrawAspect="Content" ObjectID="_1381237470" r:id="rId20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— количество рабочих дней в месяце </w:t>
            </w:r>
            <w:r w:rsidRPr="00F81965">
              <w:rPr>
                <w:rFonts w:ascii="Garamond" w:hAnsi="Garamond"/>
                <w:position w:val="-6"/>
                <w:sz w:val="22"/>
                <w:szCs w:val="22"/>
              </w:rPr>
              <w:object w:dxaOrig="260" w:dyaOrig="220">
                <v:shape id="_x0000_i1146" type="#_x0000_t75" style="width:12pt;height:11.25pt" o:ole="">
                  <v:imagedata r:id="rId71" o:title=""/>
                </v:shape>
                <o:OLEObject Type="Embed" ProgID="Equation.DSMT4" ShapeID="_x0000_i1146" DrawAspect="Content" ObjectID="_1381237471" r:id="rId21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4C20EE" w:rsidRPr="00F81965" w:rsidTr="0029253A">
        <w:trPr>
          <w:trHeight w:val="435"/>
        </w:trPr>
        <w:tc>
          <w:tcPr>
            <w:tcW w:w="1008" w:type="dxa"/>
            <w:vAlign w:val="center"/>
          </w:tcPr>
          <w:p w:rsidR="004C20EE" w:rsidRPr="00F81965" w:rsidRDefault="004C20EE" w:rsidP="001E4856">
            <w:pPr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lastRenderedPageBreak/>
              <w:t>5.8</w:t>
            </w:r>
          </w:p>
        </w:tc>
        <w:tc>
          <w:tcPr>
            <w:tcW w:w="6840" w:type="dxa"/>
          </w:tcPr>
          <w:p w:rsidR="004C20EE" w:rsidRPr="00F81965" w:rsidRDefault="004C20EE" w:rsidP="005A2A93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5.8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Д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ля расчета авансовых обязательств в месяце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экспорта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1260" w:dyaOrig="400">
                <v:shape id="_x0000_i1147" type="#_x0000_t75" style="width:63pt;height:19.5pt" o:ole="">
                  <v:imagedata r:id="rId211" o:title=""/>
                </v:shape>
                <o:OLEObject Type="Embed" ProgID="Equation.3" ShapeID="_x0000_i1147" DrawAspect="Content" ObjectID="_1381237472" r:id="rId212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5A2A93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2780" w:dyaOrig="900">
                <v:shape id="_x0000_i1148" type="#_x0000_t75" style="width:137.25pt;height:45.75pt" o:ole="">
                  <v:imagedata r:id="rId213" o:title=""/>
                </v:shape>
                <o:OLEObject Type="Embed" ProgID="Equation.3" ShapeID="_x0000_i1148" DrawAspect="Content" ObjectID="_1381237473" r:id="rId214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(4.7.1)</w:t>
            </w:r>
          </w:p>
          <w:p w:rsidR="004C20EE" w:rsidRPr="00F81965" w:rsidRDefault="004C20EE" w:rsidP="005A2A93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60" w:dyaOrig="400">
                <v:shape id="_x0000_i1149" type="#_x0000_t75" style="width:48pt;height:19.5pt" o:ole="">
                  <v:imagedata r:id="rId215" o:title=""/>
                </v:shape>
                <o:OLEObject Type="Embed" ProgID="Equation.3" ShapeID="_x0000_i1149" DrawAspect="Content" ObjectID="_1381237474" r:id="rId21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</w:t>
            </w:r>
            <w:r w:rsidRPr="00F81965">
              <w:rPr>
                <w:rFonts w:ascii="Garamond" w:hAnsi="Garamond"/>
                <w:position w:val="-18"/>
                <w:sz w:val="22"/>
                <w:szCs w:val="22"/>
                <w:highlight w:val="yellow"/>
              </w:rPr>
              <w:object w:dxaOrig="960" w:dyaOrig="440">
                <v:shape id="_x0000_i1150" type="#_x0000_t75" style="width:48pt;height:21pt" o:ole="">
                  <v:imagedata r:id="rId217" o:title=""/>
                </v:shape>
                <o:OLEObject Type="Embed" ProgID="Equation.3" ShapeID="_x0000_i1150" DrawAspect="Content" ObjectID="_1381237475" r:id="rId21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максимального часового значения полного планового объема потребления электроэнергии без учета планового объема производства электроэнергии блок станций, но с учетом планового объема расчета нагрузочных потерь в сетях, в ГТП потребления (экспорта)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</w:t>
            </w:r>
            <w:proofErr w:type="gramEnd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</w:p>
          <w:bookmarkStart w:id="1" w:name="_Toc302743847"/>
          <w:p w:rsidR="004C20EE" w:rsidRPr="00F81965" w:rsidRDefault="004C20EE" w:rsidP="005A2A93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b/>
                <w:position w:val="-12"/>
                <w:sz w:val="22"/>
                <w:szCs w:val="22"/>
              </w:rPr>
              <w:object w:dxaOrig="499" w:dyaOrig="380">
                <v:shape id="_x0000_i1151" type="#_x0000_t75" style="width:24pt;height:18.75pt" o:ole="">
                  <v:imagedata r:id="rId112" o:title=""/>
                </v:shape>
                <o:OLEObject Type="Embed" ProgID="Equation.3" ShapeID="_x0000_i1151" DrawAspect="Content" ObjectID="_1381237476" r:id="rId219"/>
              </w:object>
            </w:r>
            <w:r w:rsidRPr="00F81965">
              <w:rPr>
                <w:rFonts w:ascii="Garamond" w:hAnsi="Garamond"/>
                <w:b/>
                <w:sz w:val="22"/>
                <w:szCs w:val="22"/>
              </w:rPr>
              <w:t xml:space="preserve"> —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количество рабочих дней в месяце</w:t>
            </w:r>
            <w:r w:rsidRPr="00F81965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i/>
                <w:position w:val="-6"/>
                <w:sz w:val="22"/>
                <w:szCs w:val="22"/>
              </w:rPr>
              <w:object w:dxaOrig="260" w:dyaOrig="220">
                <v:shape id="_x0000_i1152" type="#_x0000_t75" style="width:12pt;height:11.25pt" o:ole="">
                  <v:imagedata r:id="rId71" o:title=""/>
                </v:shape>
                <o:OLEObject Type="Embed" ProgID="Equation.DSMT4" ShapeID="_x0000_i1152" DrawAspect="Content" ObjectID="_1381237477" r:id="rId220"/>
              </w:objec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-1</w:t>
            </w:r>
            <w:r w:rsidRPr="00F81965">
              <w:rPr>
                <w:rFonts w:ascii="Garamond" w:hAnsi="Garamond"/>
                <w:b/>
                <w:sz w:val="22"/>
                <w:szCs w:val="22"/>
              </w:rPr>
              <w:t>.</w:t>
            </w:r>
            <w:bookmarkEnd w:id="1"/>
          </w:p>
        </w:tc>
        <w:tc>
          <w:tcPr>
            <w:tcW w:w="7200" w:type="dxa"/>
          </w:tcPr>
          <w:p w:rsidR="004C20EE" w:rsidRPr="00F81965" w:rsidRDefault="004C20EE" w:rsidP="005A2A93">
            <w:pPr>
              <w:spacing w:before="120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5.8</w:t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Д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ля расчета авансовых обязательств в месяце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КО в отношении ГТП экспорта определяет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1260" w:dyaOrig="400">
                <v:shape id="_x0000_i1153" type="#_x0000_t75" style="width:63pt;height:19.5pt" o:ole="">
                  <v:imagedata r:id="rId211" o:title=""/>
                </v:shape>
                <o:OLEObject Type="Embed" ProgID="Equation.3" ShapeID="_x0000_i1153" DrawAspect="Content" ObjectID="_1381237478" r:id="rId221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C20EE" w:rsidRPr="00F81965" w:rsidRDefault="004C20EE" w:rsidP="005A2A93">
            <w:pPr>
              <w:spacing w:before="120"/>
              <w:ind w:left="252"/>
              <w:jc w:val="both"/>
              <w:rPr>
                <w:rFonts w:ascii="Garamond" w:hAnsi="Garamond"/>
                <w:lang w:eastAsia="en-US"/>
              </w:rPr>
            </w:pPr>
            <w:r w:rsidRPr="00F81965">
              <w:rPr>
                <w:rFonts w:ascii="Garamond" w:hAnsi="Garamond"/>
                <w:position w:val="-30"/>
                <w:sz w:val="22"/>
                <w:szCs w:val="22"/>
                <w:highlight w:val="yellow"/>
                <w:lang w:eastAsia="en-US"/>
              </w:rPr>
              <w:object w:dxaOrig="2880" w:dyaOrig="880">
                <v:shape id="_x0000_i1154" type="#_x0000_t75" style="width:2in;height:45pt" o:ole="">
                  <v:imagedata r:id="rId222" o:title=""/>
                </v:shape>
                <o:OLEObject Type="Embed" ProgID="Equation.3" ShapeID="_x0000_i1154" DrawAspect="Content" ObjectID="_1381237479" r:id="rId223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(5.8.1)</w:t>
            </w:r>
          </w:p>
          <w:p w:rsidR="004C20EE" w:rsidRPr="00F81965" w:rsidRDefault="004C20EE" w:rsidP="005A2A93">
            <w:pPr>
              <w:spacing w:before="120"/>
              <w:ind w:left="379" w:hanging="379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080" w:dyaOrig="400">
                <v:shape id="_x0000_i1155" type="#_x0000_t75" style="width:54.75pt;height:19.5pt" o:ole="">
                  <v:imagedata r:id="rId224" o:title=""/>
                </v:shape>
                <o:OLEObject Type="Embed" ProgID="Equation.3" ShapeID="_x0000_i1155" DrawAspect="Content" ObjectID="_1381237480" r:id="rId225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―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величина 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060" w:dyaOrig="400">
                <v:shape id="_x0000_i1156" type="#_x0000_t75" style="width:53.25pt;height:19.5pt" o:ole="">
                  <v:imagedata r:id="rId226" o:title=""/>
                </v:shape>
                <o:OLEObject Type="Embed" ProgID="Equation.3" ShapeID="_x0000_i1156" DrawAspect="Content" ObjectID="_1381237481" r:id="rId227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рабочий день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d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месяца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-1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час максимального часового значения полного планового объема потребления электроэнергии без учета планового объема производства электроэнергии блок станций, но с учетом планового объема расчета нагрузочных потерь в сетях, в ГТП потребления (экспорта)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в плановые часы пиковой нагрузки </w:t>
            </w:r>
            <w:r w:rsidRPr="00F81965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279" w:dyaOrig="360">
                <v:shape id="_x0000_i1157" type="#_x0000_t75" style="width:13.5pt;height:17.25pt" o:ole="">
                  <v:imagedata r:id="rId79" o:title=""/>
                </v:shape>
                <o:OLEObject Type="Embed" ProgID="Equation.3" ShapeID="_x0000_i1157" DrawAspect="Content" ObjectID="_1381237482" r:id="rId228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, утвержденные Системным оператором на соответствующий календарный год, в соответствии с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Регламентом определения объемов покупки</w:t>
            </w:r>
            <w:proofErr w:type="gramEnd"/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и продажи мощности на оптовом рынке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(Приложение № 13.2 к </w:t>
            </w:r>
            <w:r w:rsidRPr="00F81965">
              <w:rPr>
                <w:rFonts w:ascii="Garamond" w:hAnsi="Garamond"/>
                <w:i/>
                <w:sz w:val="22"/>
                <w:szCs w:val="22"/>
                <w:lang w:eastAsia="en-US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>);</w:t>
            </w:r>
          </w:p>
          <w:p w:rsidR="004C20EE" w:rsidRPr="00F81965" w:rsidRDefault="004C20EE" w:rsidP="005A2A93">
            <w:pPr>
              <w:spacing w:before="120"/>
              <w:jc w:val="both"/>
              <w:rPr>
                <w:rFonts w:ascii="Garamond" w:hAnsi="Garamond"/>
              </w:rPr>
            </w:pPr>
            <w:r w:rsidRPr="00F81965">
              <w:rPr>
                <w:rFonts w:ascii="Garamond" w:hAnsi="Garamond"/>
                <w:b/>
                <w:position w:val="-12"/>
                <w:sz w:val="22"/>
                <w:szCs w:val="22"/>
              </w:rPr>
              <w:object w:dxaOrig="499" w:dyaOrig="380">
                <v:shape id="_x0000_i1158" type="#_x0000_t75" style="width:24pt;height:18.75pt" o:ole="">
                  <v:imagedata r:id="rId112" o:title=""/>
                </v:shape>
                <o:OLEObject Type="Embed" ProgID="Equation.3" ShapeID="_x0000_i1158" DrawAspect="Content" ObjectID="_1381237483" r:id="rId229"/>
              </w:object>
            </w:r>
            <w:r w:rsidRPr="00F81965">
              <w:rPr>
                <w:rFonts w:ascii="Garamond" w:hAnsi="Garamond"/>
                <w:b/>
                <w:sz w:val="22"/>
                <w:szCs w:val="22"/>
              </w:rPr>
              <w:t xml:space="preserve"> — </w:t>
            </w:r>
            <w:r w:rsidRPr="00F81965">
              <w:rPr>
                <w:rFonts w:ascii="Garamond" w:hAnsi="Garamond"/>
                <w:sz w:val="22"/>
                <w:szCs w:val="22"/>
              </w:rPr>
              <w:t>количество рабочих дней в месяце</w:t>
            </w:r>
            <w:r w:rsidRPr="00F81965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i/>
                <w:position w:val="-6"/>
                <w:sz w:val="22"/>
                <w:szCs w:val="22"/>
              </w:rPr>
              <w:object w:dxaOrig="260" w:dyaOrig="220">
                <v:shape id="_x0000_i1159" type="#_x0000_t75" style="width:12pt;height:11.25pt" o:ole="">
                  <v:imagedata r:id="rId71" o:title=""/>
                </v:shape>
                <o:OLEObject Type="Embed" ProgID="Equation.DSMT4" ShapeID="_x0000_i1159" DrawAspect="Content" ObjectID="_1381237484" r:id="rId230"/>
              </w:object>
            </w:r>
            <w:r w:rsidRPr="00F81965">
              <w:rPr>
                <w:rFonts w:ascii="Garamond" w:hAnsi="Garamond"/>
                <w:i/>
                <w:sz w:val="22"/>
                <w:szCs w:val="22"/>
              </w:rPr>
              <w:t>-1</w:t>
            </w:r>
            <w:r w:rsidRPr="00F81965">
              <w:rPr>
                <w:rFonts w:ascii="Garamond" w:hAnsi="Garamond"/>
                <w:b/>
                <w:sz w:val="22"/>
                <w:szCs w:val="22"/>
              </w:rPr>
              <w:t>.</w:t>
            </w:r>
          </w:p>
        </w:tc>
      </w:tr>
    </w:tbl>
    <w:p w:rsidR="004C20EE" w:rsidRPr="00F81965" w:rsidRDefault="004C20EE" w:rsidP="0000088E">
      <w:pPr>
        <w:rPr>
          <w:rFonts w:ascii="Garamond" w:hAnsi="Garamond" w:cs="Garamond"/>
          <w:b/>
          <w:bCs/>
          <w:sz w:val="26"/>
          <w:szCs w:val="26"/>
        </w:rPr>
      </w:pPr>
    </w:p>
    <w:p w:rsidR="004C20EE" w:rsidRPr="00F81965" w:rsidRDefault="004C20EE" w:rsidP="00546DA0">
      <w:pPr>
        <w:rPr>
          <w:rFonts w:ascii="Garamond" w:hAnsi="Garamond" w:cs="Garamond"/>
          <w:b/>
          <w:bCs/>
          <w:sz w:val="26"/>
          <w:szCs w:val="26"/>
        </w:rPr>
      </w:pPr>
    </w:p>
    <w:p w:rsidR="004C20EE" w:rsidRPr="00F81965" w:rsidRDefault="004C20EE" w:rsidP="00546DA0">
      <w:pPr>
        <w:rPr>
          <w:rFonts w:ascii="Garamond" w:hAnsi="Garamond" w:cs="Garamond"/>
          <w:b/>
          <w:bCs/>
          <w:sz w:val="26"/>
          <w:szCs w:val="26"/>
        </w:rPr>
      </w:pPr>
      <w:r w:rsidRPr="00F81965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F81965">
        <w:rPr>
          <w:rFonts w:ascii="Garamond" w:hAnsi="Garamond"/>
          <w:b/>
          <w:sz w:val="26"/>
          <w:szCs w:val="26"/>
        </w:rPr>
        <w:t xml:space="preserve">РЕГЛАМЕНТ ОПРЕДЕЛЕНИЯ ОБЪЕМОВ ПОКУПКИ И ПРОДАЖИ МОЩНОСТИ НА ОПТОВОМ РЫНКЕ </w:t>
      </w:r>
      <w:r w:rsidRPr="00F81965">
        <w:rPr>
          <w:rFonts w:ascii="Garamond" w:hAnsi="Garamond" w:cs="Garamond"/>
          <w:b/>
          <w:bCs/>
          <w:sz w:val="26"/>
          <w:szCs w:val="26"/>
        </w:rPr>
        <w:t>(Приложение № 13.2 к Договору о присоединении к торговой системе оптового рынка)</w:t>
      </w:r>
    </w:p>
    <w:p w:rsidR="004C20EE" w:rsidRPr="00F81965" w:rsidRDefault="004C20EE" w:rsidP="00546DA0">
      <w:pPr>
        <w:rPr>
          <w:rFonts w:ascii="Garamond" w:hAnsi="Garamond" w:cs="Garamond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6237"/>
        <w:gridCol w:w="7323"/>
      </w:tblGrid>
      <w:tr w:rsidR="004C20EE" w:rsidRPr="00F81965" w:rsidTr="00710459">
        <w:trPr>
          <w:trHeight w:val="435"/>
        </w:trPr>
        <w:tc>
          <w:tcPr>
            <w:tcW w:w="1668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237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вступления </w:t>
            </w:r>
          </w:p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в силу изменений</w:t>
            </w:r>
          </w:p>
        </w:tc>
        <w:tc>
          <w:tcPr>
            <w:tcW w:w="7323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4C20EE" w:rsidRPr="00F81965" w:rsidTr="00710459">
        <w:trPr>
          <w:trHeight w:val="435"/>
        </w:trPr>
        <w:tc>
          <w:tcPr>
            <w:tcW w:w="1668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t>3.2.4</w:t>
            </w:r>
          </w:p>
        </w:tc>
        <w:tc>
          <w:tcPr>
            <w:tcW w:w="6237" w:type="dxa"/>
            <w:vAlign w:val="center"/>
          </w:tcPr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34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Объем потребления мощности в ГТП потребления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в ценовой зоне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, который фактически покрыт мощностью собственного генерирующего объекта в ГТП генерации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, осуществляющего поставку мощности по договорам купли-продажи мощности, производимой на генерирующем оборудовании в ГТП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lastRenderedPageBreak/>
              <w:t xml:space="preserve">генерации, поставляющей мощность в вынужденном режиме с оплатой мощности в субъекте Российской Федерации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, равен: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284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60"/>
                <w:sz w:val="22"/>
                <w:szCs w:val="22"/>
              </w:rPr>
              <w:object w:dxaOrig="3600" w:dyaOrig="859">
                <v:shape id="_x0000_i1160" type="#_x0000_t75" style="width:180pt;height:43.5pt" o:ole="">
                  <v:imagedata r:id="rId231" o:title=""/>
                </v:shape>
                <o:OLEObject Type="Embed" ProgID="Equation.3" ShapeID="_x0000_i1160" DrawAspect="Content" ObjectID="_1381237485" r:id="rId232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 (3.2.8)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ab/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Объем мощности генерирующих объектов, поставляющих мощность в вынужденном режиме, в зоне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свободного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(</w:t>
            </w:r>
            <w:r w:rsidRPr="00F81965">
              <w:rPr>
                <w:rFonts w:ascii="Garamond" w:hAnsi="Garamond"/>
                <w:b w:val="0"/>
                <w:position w:val="-10"/>
                <w:sz w:val="22"/>
                <w:szCs w:val="22"/>
              </w:rPr>
              <w:object w:dxaOrig="700" w:dyaOrig="320">
                <v:shape id="_x0000_i1161" type="#_x0000_t75" style="width:36.75pt;height:15.75pt" o:ole="">
                  <v:imagedata r:id="rId233" o:title=""/>
                </v:shape>
                <o:OLEObject Type="Embed" ProgID="Equation.3" ShapeID="_x0000_i1161" DrawAspect="Content" ObjectID="_1381237486" r:id="rId234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) и не приобретенный потребителями этой зоны рассчитывается как: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  <w:highlight w:val="yellow"/>
              </w:rPr>
              <w:object w:dxaOrig="7360" w:dyaOrig="400">
                <v:shape id="_x0000_i1162" type="#_x0000_t75" style="width:216.75pt;height:18pt" o:ole="">
                  <v:imagedata r:id="rId235" o:title=""/>
                </v:shape>
                <o:OLEObject Type="Embed" ProgID="Equation.3" ShapeID="_x0000_i1162" DrawAspect="Content" ObjectID="_1381237487" r:id="rId236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.(3.2.9)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Тогда потребителем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j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в ГТП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в другой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покупается часть указанного объема мощности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1500" w:dyaOrig="400">
                <v:shape id="_x0000_i1163" type="#_x0000_t75" style="width:74.25pt;height:19.5pt" o:ole="">
                  <v:imagedata r:id="rId237" o:title=""/>
                </v:shape>
                <o:OLEObject Type="Embed" ProgID="Equation.3" ShapeID="_x0000_i1163" DrawAspect="Content" ObjectID="_1381237488" r:id="rId238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: 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4980" w:dyaOrig="400">
                <v:shape id="_x0000_i1164" type="#_x0000_t75" style="width:224.25pt;height:18.75pt" o:ole="">
                  <v:imagedata r:id="rId239" o:title=""/>
                </v:shape>
                <o:OLEObject Type="Embed" ProgID="Equation.3" ShapeID="_x0000_i1164" DrawAspect="Content" ObjectID="_1381237489" r:id="rId240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.(3.2.10)</w:t>
            </w:r>
          </w:p>
          <w:p w:rsidR="004C20EE" w:rsidRPr="00F81965" w:rsidRDefault="004C20EE" w:rsidP="00E15C2F">
            <w:pPr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Таким образом, совокупный объем мощности, покупаемый потребителем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в ГТП потребления (экспорта)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по договорам купли-продажи мощности,  производимой на генерирующем оборудовании в ГТП генерации, поставляющей мощность в вынужденном режиме с оплатой мощности, за исключением объемов потребления мощности в ГТП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покрытый мощностью собственных генерирующих объектов, осуществляющих поставку по соответствующим договорам, определяется как:</w:t>
            </w:r>
            <w:proofErr w:type="gramEnd"/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46"/>
                <w:sz w:val="22"/>
                <w:szCs w:val="22"/>
              </w:rPr>
              <w:object w:dxaOrig="3420" w:dyaOrig="720">
                <v:shape id="_x0000_i1165" type="#_x0000_t75" style="width:169.5pt;height:36pt" o:ole="">
                  <v:imagedata r:id="rId241" o:title=""/>
                </v:shape>
                <o:OLEObject Type="Embed" ProgID="Equation.3" ShapeID="_x0000_i1165" DrawAspect="Content" ObjectID="_1381237490" r:id="rId242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.(3.2.11)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Объем потребления мощности в ГТП потребления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в ценовой зоне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, который фактически покрыт мощностью собственного генерирующего объекта в ГТП генерации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, осуществляющего поставку мощности по договорам купли-продажи мощности, производимой на генерирующем оборудовании в ГТП генерации, поставляющей мощность в вынужденном режиме с оплатой мощности, равен:</w:t>
            </w:r>
          </w:p>
          <w:p w:rsidR="004C20EE" w:rsidRPr="00F81965" w:rsidRDefault="004C20EE" w:rsidP="00E15C2F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/>
                <w:position w:val="-46"/>
                <w:sz w:val="22"/>
                <w:szCs w:val="22"/>
              </w:rPr>
              <w:object w:dxaOrig="3739" w:dyaOrig="720">
                <v:shape id="_x0000_i1166" type="#_x0000_t75" style="width:185.25pt;height:36pt" o:ole="">
                  <v:imagedata r:id="rId243" o:title=""/>
                </v:shape>
                <o:OLEObject Type="Embed" ProgID="Equation.3" ShapeID="_x0000_i1166" DrawAspect="Content" ObjectID="_1381237491" r:id="rId244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323" w:type="dxa"/>
            <w:vAlign w:val="center"/>
          </w:tcPr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34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lastRenderedPageBreak/>
              <w:t xml:space="preserve">Объем потребления мощности в ГТП потребления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в ценовой зоне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, который фактически покрыт мощностью собственного генерирующего объекта в ГТП генерации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, осуществляющего поставку мощности по договорам купли-продажи мощности, производимой на генерирующем оборудовании в ГТП генерации, поставляющей мощность в вынужденном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lastRenderedPageBreak/>
              <w:t xml:space="preserve">режиме с оплатой мощности в субъекте Российской Федерации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, равен: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284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60"/>
                <w:sz w:val="22"/>
                <w:szCs w:val="22"/>
              </w:rPr>
              <w:object w:dxaOrig="3600" w:dyaOrig="859">
                <v:shape id="_x0000_i1167" type="#_x0000_t75" style="width:180pt;height:43.5pt" o:ole="">
                  <v:imagedata r:id="rId231" o:title=""/>
                </v:shape>
                <o:OLEObject Type="Embed" ProgID="Equation.3" ShapeID="_x0000_i1167" DrawAspect="Content" ObjectID="_1381237492" r:id="rId245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 (3.2.8)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ab/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Объем мощности генерирующих объектов, поставляющих мощность в вынужденном режиме, в зоне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свободного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(</w:t>
            </w:r>
            <w:r w:rsidRPr="00F81965">
              <w:rPr>
                <w:rFonts w:ascii="Garamond" w:hAnsi="Garamond"/>
                <w:b w:val="0"/>
                <w:position w:val="-10"/>
                <w:sz w:val="22"/>
                <w:szCs w:val="22"/>
              </w:rPr>
              <w:object w:dxaOrig="700" w:dyaOrig="320">
                <v:shape id="_x0000_i1168" type="#_x0000_t75" style="width:36.75pt;height:15.75pt" o:ole="">
                  <v:imagedata r:id="rId233" o:title=""/>
                </v:shape>
                <o:OLEObject Type="Embed" ProgID="Equation.3" ShapeID="_x0000_i1168" DrawAspect="Content" ObjectID="_1381237493" r:id="rId246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) и не приобретенный потребителями этой зоны рассчитывается как: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46"/>
                <w:sz w:val="22"/>
                <w:szCs w:val="22"/>
                <w:highlight w:val="yellow"/>
              </w:rPr>
              <w:object w:dxaOrig="7720" w:dyaOrig="720">
                <v:shape id="_x0000_i1169" type="#_x0000_t75" style="width:282pt;height:30.75pt" o:ole="">
                  <v:imagedata r:id="rId247" o:title=""/>
                </v:shape>
                <o:OLEObject Type="Embed" ProgID="Equation.3" ShapeID="_x0000_i1169" DrawAspect="Content" ObjectID="_1381237494" r:id="rId248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.(3.2.9)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Тогда потребителем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j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в ГТП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в другой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покупается часть указанного объема мощности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1500" w:dyaOrig="400">
                <v:shape id="_x0000_i1170" type="#_x0000_t75" style="width:74.25pt;height:19.5pt" o:ole="">
                  <v:imagedata r:id="rId237" o:title=""/>
                </v:shape>
                <o:OLEObject Type="Embed" ProgID="Equation.3" ShapeID="_x0000_i1170" DrawAspect="Content" ObjectID="_1381237495" r:id="rId249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: 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4980" w:dyaOrig="400">
                <v:shape id="_x0000_i1171" type="#_x0000_t75" style="width:224.25pt;height:18.75pt" o:ole="">
                  <v:imagedata r:id="rId239" o:title=""/>
                </v:shape>
                <o:OLEObject Type="Embed" ProgID="Equation.3" ShapeID="_x0000_i1171" DrawAspect="Content" ObjectID="_1381237496" r:id="rId250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.(3.2.10)</w:t>
            </w:r>
          </w:p>
          <w:p w:rsidR="004C20EE" w:rsidRPr="00F81965" w:rsidRDefault="004C20EE" w:rsidP="00E15C2F">
            <w:pPr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Таким образом, совокупный объем мощности, покупаемый потребителем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в ГТП потребления (экспорта)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по договорам купли-продажи мощности,  производимой на генерирующем оборудовании в ГТП генерации, поставляющей мощность в вынужденном режиме с оплатой мощности, за исключением объемов потребления мощности в ГТП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покрытый мощностью собственных генерирующих объектов, осуществляющих поставку по соответствующим договорам, определяется как:</w:t>
            </w:r>
            <w:proofErr w:type="gramEnd"/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46"/>
                <w:sz w:val="22"/>
                <w:szCs w:val="22"/>
              </w:rPr>
              <w:object w:dxaOrig="3420" w:dyaOrig="720">
                <v:shape id="_x0000_i1172" type="#_x0000_t75" style="width:169.5pt;height:36pt" o:ole="">
                  <v:imagedata r:id="rId241" o:title=""/>
                </v:shape>
                <o:OLEObject Type="Embed" ProgID="Equation.3" ShapeID="_x0000_i1172" DrawAspect="Content" ObjectID="_1381237497" r:id="rId251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.(3.2.11)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131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Объем потребления мощности в ГТП потребления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в ценовой зоне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, который фактически покрыт мощностью собственного генерирующего объекта в ГТП генерации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, осуществляющего поставку мощности по договорам купли-продажи мощности, производимой на генерирующем оборудовании в ГТП генерации, поставляющей мощность в вынужденном режиме с оплатой мощности, равен:</w:t>
            </w:r>
          </w:p>
          <w:p w:rsidR="004C20EE" w:rsidRPr="00F81965" w:rsidRDefault="004C20EE" w:rsidP="00E15C2F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/>
                <w:b/>
                <w:position w:val="-46"/>
                <w:sz w:val="22"/>
                <w:szCs w:val="22"/>
              </w:rPr>
              <w:object w:dxaOrig="3739" w:dyaOrig="720">
                <v:shape id="_x0000_i1173" type="#_x0000_t75" style="width:185.25pt;height:36pt" o:ole="">
                  <v:imagedata r:id="rId243" o:title=""/>
                </v:shape>
                <o:OLEObject Type="Embed" ProgID="Equation.3" ShapeID="_x0000_i1173" DrawAspect="Content" ObjectID="_1381237498" r:id="rId252"/>
              </w:object>
            </w:r>
            <w:r w:rsidRPr="00F81965">
              <w:rPr>
                <w:rFonts w:ascii="Garamond" w:hAnsi="Garamond"/>
                <w:b/>
                <w:sz w:val="22"/>
                <w:szCs w:val="22"/>
              </w:rPr>
              <w:t>.</w:t>
            </w:r>
          </w:p>
        </w:tc>
      </w:tr>
      <w:tr w:rsidR="004C20EE" w:rsidRPr="00F81965" w:rsidTr="00727FA2">
        <w:trPr>
          <w:trHeight w:val="435"/>
        </w:trPr>
        <w:tc>
          <w:tcPr>
            <w:tcW w:w="1668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lastRenderedPageBreak/>
              <w:t>10.1.3</w:t>
            </w:r>
          </w:p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действующая редакция</w:t>
            </w:r>
          </w:p>
        </w:tc>
        <w:tc>
          <w:tcPr>
            <w:tcW w:w="13560" w:type="dxa"/>
            <w:gridSpan w:val="2"/>
            <w:vAlign w:val="center"/>
          </w:tcPr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 w:hanging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10.1.3.</w:t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Договорной объем мощности генерирующего объекта, поставляющий мощность в вынужденном режиме, в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(</w:t>
            </w:r>
            <w:r w:rsidRPr="00F81965">
              <w:rPr>
                <w:rFonts w:ascii="Garamond" w:hAnsi="Garamond"/>
                <w:position w:val="-10"/>
                <w:sz w:val="22"/>
                <w:szCs w:val="22"/>
              </w:rPr>
              <w:object w:dxaOrig="700" w:dyaOrig="320">
                <v:shape id="_x0000_i1174" type="#_x0000_t75" style="width:36pt;height:15.75pt" o:ole="">
                  <v:imagedata r:id="rId233" o:title=""/>
                </v:shape>
                <o:OLEObject Type="Embed" ProgID="Equation.3" ShapeID="_x0000_i1174" DrawAspect="Content" ObjectID="_1381237499" r:id="rId25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или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относящемся к этой ЗСП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>:</w:t>
            </w:r>
            <w:proofErr w:type="gramEnd"/>
          </w:p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b/>
                <w:position w:val="-14"/>
                <w:sz w:val="22"/>
                <w:szCs w:val="22"/>
                <w:highlight w:val="yellow"/>
              </w:rPr>
              <w:object w:dxaOrig="7320" w:dyaOrig="400">
                <v:shape id="_x0000_i1175" type="#_x0000_t75" style="width:362.25pt;height:19.5pt" o:ole="">
                  <v:imagedata r:id="rId254" o:title=""/>
                </v:shape>
                <o:OLEObject Type="Embed" ProgID="Equation.3" ShapeID="_x0000_i1175" DrawAspect="Content" ObjectID="_1381237500" r:id="rId255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b/>
                <w:position w:val="-14"/>
                <w:sz w:val="22"/>
                <w:szCs w:val="22"/>
              </w:rPr>
              <w:object w:dxaOrig="5000" w:dyaOrig="400">
                <v:shape id="_x0000_i1176" type="#_x0000_t75" style="width:247.5pt;height:19.5pt" o:ole="">
                  <v:imagedata r:id="rId256" o:title=""/>
                </v:shape>
                <o:OLEObject Type="Embed" ProgID="Equation.3" ShapeID="_x0000_i1176" DrawAspect="Content" ObjectID="_1381237501" r:id="rId257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Величина предельного объема мощности генерирующего оборудования, поставляемой по договору купли-продажи мощности, производимой в ГТП генерации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p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поставщика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, поставляющей мощность в вынужденном режиме, в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(</w:t>
            </w:r>
            <w:r w:rsidRPr="00F81965">
              <w:rPr>
                <w:rFonts w:ascii="Garamond" w:hAnsi="Garamond"/>
                <w:position w:val="-10"/>
                <w:sz w:val="22"/>
                <w:szCs w:val="22"/>
              </w:rPr>
              <w:object w:dxaOrig="700" w:dyaOrig="320">
                <v:shape id="_x0000_i1177" type="#_x0000_t75" style="width:36pt;height:15.75pt" o:ole="">
                  <v:imagedata r:id="rId233" o:title=""/>
                </v:shape>
                <o:OLEObject Type="Embed" ProgID="Equation.3" ShapeID="_x0000_i1177" DrawAspect="Content" ObjectID="_1381237502" r:id="rId258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</w:rPr>
              <w:t xml:space="preserve">или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относящемся к этой ЗСП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>:</w:t>
            </w:r>
          </w:p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b/>
                <w:position w:val="-14"/>
                <w:sz w:val="22"/>
                <w:szCs w:val="22"/>
                <w:highlight w:val="yellow"/>
              </w:rPr>
              <w:object w:dxaOrig="8500" w:dyaOrig="400">
                <v:shape id="_x0000_i1178" type="#_x0000_t75" style="width:387pt;height:18pt" o:ole="">
                  <v:imagedata r:id="rId259" o:title=""/>
                </v:shape>
                <o:OLEObject Type="Embed" ProgID="Equation.3" ShapeID="_x0000_i1178" DrawAspect="Content" ObjectID="_1381237503" r:id="rId260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823F50">
            <w:pPr>
              <w:pStyle w:val="3"/>
              <w:numPr>
                <w:ilvl w:val="0"/>
                <w:numId w:val="0"/>
              </w:numPr>
              <w:ind w:left="60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5600" w:dyaOrig="400">
                <v:shape id="_x0000_i1179" type="#_x0000_t75" style="width:277.5pt;height:19.5pt" o:ole="">
                  <v:imagedata r:id="rId261" o:title=""/>
                </v:shape>
                <o:OLEObject Type="Embed" ProgID="Equation.3" ShapeID="_x0000_i1179" DrawAspect="Content" ObjectID="_1381237504" r:id="rId262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34"/>
              <w:rPr>
                <w:rFonts w:ascii="Garamond" w:hAnsi="Garamond"/>
                <w:b w:val="0"/>
                <w:sz w:val="22"/>
                <w:szCs w:val="22"/>
              </w:rPr>
            </w:pPr>
          </w:p>
        </w:tc>
      </w:tr>
      <w:tr w:rsidR="004C20EE" w:rsidRPr="00F81965" w:rsidTr="00727FA2">
        <w:trPr>
          <w:trHeight w:val="435"/>
        </w:trPr>
        <w:tc>
          <w:tcPr>
            <w:tcW w:w="1668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t>10.1.3</w:t>
            </w:r>
          </w:p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560" w:type="dxa"/>
            <w:gridSpan w:val="2"/>
            <w:vAlign w:val="center"/>
          </w:tcPr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 w:hanging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10.1.3.</w:t>
            </w:r>
            <w:r w:rsidRPr="00F81965">
              <w:rPr>
                <w:rFonts w:ascii="Garamond" w:hAnsi="Garamond"/>
                <w:sz w:val="22"/>
                <w:szCs w:val="22"/>
              </w:rPr>
              <w:tab/>
            </w:r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Договорной объем мощности генерирующего объекта, поставляющий мощность в вынужденном режиме, в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 (</w:t>
            </w:r>
            <w:r w:rsidRPr="00F81965">
              <w:rPr>
                <w:rFonts w:ascii="Garamond" w:hAnsi="Garamond"/>
                <w:position w:val="-10"/>
                <w:sz w:val="22"/>
                <w:szCs w:val="22"/>
              </w:rPr>
              <w:object w:dxaOrig="700" w:dyaOrig="320">
                <v:shape id="_x0000_i1180" type="#_x0000_t75" style="width:36pt;height:15.75pt" o:ole="">
                  <v:imagedata r:id="rId233" o:title=""/>
                </v:shape>
                <o:OLEObject Type="Embed" ProgID="Equation.3" ShapeID="_x0000_i1180" DrawAspect="Content" ObjectID="_1381237505" r:id="rId26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или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относящемся к этой ЗСП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>:</w:t>
            </w:r>
            <w:proofErr w:type="gramEnd"/>
          </w:p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b/>
                <w:position w:val="-46"/>
                <w:sz w:val="22"/>
                <w:szCs w:val="22"/>
                <w:highlight w:val="yellow"/>
              </w:rPr>
              <w:object w:dxaOrig="7420" w:dyaOrig="720">
                <v:shape id="_x0000_i1181" type="#_x0000_t75" style="width:367.5pt;height:33.75pt" o:ole="">
                  <v:imagedata r:id="rId264" o:title=""/>
                </v:shape>
                <o:OLEObject Type="Embed" ProgID="Equation.3" ShapeID="_x0000_i1181" DrawAspect="Content" ObjectID="_1381237506" r:id="rId265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b/>
                <w:position w:val="-14"/>
                <w:sz w:val="22"/>
                <w:szCs w:val="22"/>
              </w:rPr>
              <w:object w:dxaOrig="5000" w:dyaOrig="400">
                <v:shape id="_x0000_i1182" type="#_x0000_t75" style="width:247.5pt;height:19.5pt" o:ole="">
                  <v:imagedata r:id="rId256" o:title=""/>
                </v:shape>
                <o:OLEObject Type="Embed" ProgID="Equation.3" ShapeID="_x0000_i1182" DrawAspect="Content" ObjectID="_1381237507" r:id="rId26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.</w:t>
            </w:r>
          </w:p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Величина предельного объема мощности генерирующего оборудования, поставляемой по договору купли-продажи мощности, производимой в ГТП генерации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p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поставщика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 xml:space="preserve">, поставляющей мощность в вынужденном режиме, в зоне свободного </w:t>
            </w:r>
            <w:proofErr w:type="spellStart"/>
            <w:r w:rsidRPr="00F81965">
              <w:rPr>
                <w:rFonts w:ascii="Garamond" w:hAnsi="Garamond"/>
                <w:sz w:val="22"/>
                <w:szCs w:val="22"/>
              </w:rPr>
              <w:t>перетока</w:t>
            </w:r>
            <w:proofErr w:type="spellEnd"/>
            <w:proofErr w:type="gramStart"/>
            <w:r w:rsidRPr="00F81965">
              <w:rPr>
                <w:rFonts w:ascii="Garamond" w:hAnsi="Garamond"/>
                <w:sz w:val="22"/>
                <w:szCs w:val="22"/>
              </w:rPr>
              <w:t xml:space="preserve"> (</w:t>
            </w:r>
            <w:r w:rsidRPr="00F81965">
              <w:rPr>
                <w:rFonts w:ascii="Garamond" w:hAnsi="Garamond"/>
                <w:position w:val="-10"/>
                <w:sz w:val="22"/>
                <w:szCs w:val="22"/>
              </w:rPr>
              <w:object w:dxaOrig="700" w:dyaOrig="320">
                <v:shape id="_x0000_i1183" type="#_x0000_t75" style="width:36pt;height:15.75pt" o:ole="">
                  <v:imagedata r:id="rId233" o:title=""/>
                </v:shape>
                <o:OLEObject Type="Embed" ProgID="Equation.3" ShapeID="_x0000_i1183" DrawAspect="Content" ObjectID="_1381237508" r:id="rId267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) </w:t>
            </w:r>
            <w:proofErr w:type="gramEnd"/>
            <w:r w:rsidRPr="00F81965">
              <w:rPr>
                <w:rFonts w:ascii="Garamond" w:hAnsi="Garamond"/>
                <w:sz w:val="22"/>
                <w:szCs w:val="22"/>
              </w:rPr>
              <w:t xml:space="preserve">или в субъекте РФ </w:t>
            </w:r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, относящемся к этой ЗСП </w:t>
            </w:r>
            <w:proofErr w:type="spellStart"/>
            <w:r w:rsidRPr="00F81965">
              <w:rPr>
                <w:rFonts w:ascii="Garamond" w:hAnsi="Garamond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</w:rPr>
              <w:t>:</w:t>
            </w:r>
          </w:p>
          <w:p w:rsidR="004C20EE" w:rsidRPr="00F81965" w:rsidRDefault="004C20EE" w:rsidP="002A7CDD">
            <w:pPr>
              <w:widowControl w:val="0"/>
              <w:tabs>
                <w:tab w:val="num" w:pos="432"/>
              </w:tabs>
              <w:ind w:left="567"/>
              <w:jc w:val="both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b/>
                <w:position w:val="-46"/>
                <w:sz w:val="22"/>
                <w:szCs w:val="22"/>
                <w:highlight w:val="yellow"/>
              </w:rPr>
              <w:object w:dxaOrig="8760" w:dyaOrig="720">
                <v:shape id="_x0000_i1184" type="#_x0000_t75" style="width:402.75pt;height:30.75pt" o:ole="">
                  <v:imagedata r:id="rId268" o:title=""/>
                </v:shape>
                <o:OLEObject Type="Embed" ProgID="Equation.3" ShapeID="_x0000_i1184" DrawAspect="Content" ObjectID="_1381237509" r:id="rId269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>;</w:t>
            </w:r>
          </w:p>
          <w:p w:rsidR="004C20EE" w:rsidRPr="00F81965" w:rsidRDefault="004C20EE" w:rsidP="00823F50">
            <w:pPr>
              <w:pStyle w:val="3"/>
              <w:numPr>
                <w:ilvl w:val="0"/>
                <w:numId w:val="0"/>
              </w:numPr>
              <w:ind w:left="60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5600" w:dyaOrig="400">
                <v:shape id="_x0000_i1185" type="#_x0000_t75" style="width:277.5pt;height:19.5pt" o:ole="">
                  <v:imagedata r:id="rId261" o:title=""/>
                </v:shape>
                <o:OLEObject Type="Embed" ProgID="Equation.3" ShapeID="_x0000_i1185" DrawAspect="Content" ObjectID="_1381237510" r:id="rId270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.</w:t>
            </w:r>
          </w:p>
          <w:p w:rsidR="004C20EE" w:rsidRPr="00F81965" w:rsidRDefault="004C20EE" w:rsidP="00E15C2F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34"/>
              <w:rPr>
                <w:rFonts w:ascii="Garamond" w:hAnsi="Garamond"/>
                <w:b w:val="0"/>
                <w:sz w:val="22"/>
                <w:szCs w:val="22"/>
              </w:rPr>
            </w:pPr>
          </w:p>
        </w:tc>
      </w:tr>
      <w:tr w:rsidR="004C20EE" w:rsidRPr="00F81965" w:rsidTr="00710459">
        <w:trPr>
          <w:trHeight w:val="435"/>
        </w:trPr>
        <w:tc>
          <w:tcPr>
            <w:tcW w:w="1668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2.3.3 действующая редакция</w:t>
            </w:r>
          </w:p>
        </w:tc>
        <w:tc>
          <w:tcPr>
            <w:tcW w:w="13560" w:type="dxa"/>
            <w:gridSpan w:val="2"/>
          </w:tcPr>
          <w:p w:rsidR="004C20EE" w:rsidRPr="00F81965" w:rsidRDefault="004C20EE" w:rsidP="00F81965">
            <w:pPr>
              <w:widowControl w:val="0"/>
              <w:tabs>
                <w:tab w:val="num" w:pos="432"/>
              </w:tabs>
              <w:ind w:left="432"/>
              <w:jc w:val="center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…</w:t>
            </w:r>
          </w:p>
          <w:p w:rsidR="004C20EE" w:rsidRPr="00F81965" w:rsidRDefault="004C20EE" w:rsidP="00DE6D7C">
            <w:pPr>
              <w:pStyle w:val="3"/>
              <w:numPr>
                <w:ilvl w:val="0"/>
                <w:numId w:val="0"/>
              </w:numPr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840" w:dyaOrig="400">
                <v:shape id="_x0000_i1186" type="#_x0000_t75" style="width:42.75pt;height:19.5pt" o:ole="">
                  <v:imagedata r:id="rId271" o:title=""/>
                </v:shape>
                <o:OLEObject Type="Embed" ProgID="Equation.3" ShapeID="_x0000_i1186" DrawAspect="Content" ObjectID="_1381237511" r:id="rId272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― коэффициент отнесения объема мощности генерирующего объекта в ГТП генерации участника оптового рынка поставляющего мощность в вынужденном режиме с оплатой мощности, при этом генерирующее оборудование отнесено к указанной категории с целью обеспечения теплоснабжения потребителей, необходимого для функционирования систем жизнеобеспечения, подлежащего покупки потребителем в субъекте Российской Федерации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и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в расчетном месяце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:</w:t>
            </w:r>
            <w:proofErr w:type="gramEnd"/>
          </w:p>
          <w:p w:rsidR="004C20EE" w:rsidRPr="00F81965" w:rsidRDefault="004C20EE" w:rsidP="00AA655A">
            <w:pPr>
              <w:rPr>
                <w:rFonts w:ascii="Garamond" w:hAnsi="Garamond"/>
                <w:sz w:val="22"/>
                <w:szCs w:val="22"/>
              </w:rPr>
            </w:pPr>
          </w:p>
          <w:p w:rsidR="004C20EE" w:rsidRPr="00F81965" w:rsidRDefault="004C20EE" w:rsidP="00DE6D7C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64"/>
                <w:sz w:val="22"/>
                <w:szCs w:val="22"/>
                <w:highlight w:val="yellow"/>
              </w:rPr>
              <w:object w:dxaOrig="10840" w:dyaOrig="1400">
                <v:shape id="_x0000_i1187" type="#_x0000_t75" style="width:498.75pt;height:61.5pt" o:ole="">
                  <v:imagedata r:id="rId273" o:title=""/>
                </v:shape>
                <o:OLEObject Type="Embed" ProgID="Equation.3" ShapeID="_x0000_i1187" DrawAspect="Content" ObjectID="_1381237512" r:id="rId274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,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ab/>
              <w:t>(2.3.11)</w:t>
            </w:r>
          </w:p>
          <w:p w:rsidR="004C20EE" w:rsidRPr="00F81965" w:rsidRDefault="004C20EE" w:rsidP="00DE6D7C">
            <w:pPr>
              <w:pStyle w:val="3"/>
              <w:numPr>
                <w:ilvl w:val="0"/>
                <w:numId w:val="0"/>
              </w:numPr>
              <w:tabs>
                <w:tab w:val="num" w:pos="1701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</w:p>
          <w:p w:rsidR="004C20EE" w:rsidRPr="00F81965" w:rsidRDefault="004C20EE" w:rsidP="00DE6D7C">
            <w:pPr>
              <w:pStyle w:val="3"/>
              <w:numPr>
                <w:ilvl w:val="0"/>
                <w:numId w:val="0"/>
              </w:numPr>
              <w:tabs>
                <w:tab w:val="num" w:pos="1701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где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600" w:dyaOrig="400">
                <v:shape id="_x0000_i1188" type="#_x0000_t75" style="width:30pt;height:19.5pt" o:ole="">
                  <v:imagedata r:id="rId275" o:title=""/>
                </v:shape>
                <o:OLEObject Type="Embed" ProgID="Equation.DSMT4" ShapeID="_x0000_i1188" DrawAspect="Content" ObjectID="_1381237513" r:id="rId276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коэффициент отнесения объема потребления в ГТП потребления (экспорта)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в расчетном месяце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, который рассчитывается как сумма определенных в соответствии с </w:t>
            </w:r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 xml:space="preserve"> ЕЭС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19.1 к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)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коэффициентов отнесения объема потребления в ГТП потребления (экспорта)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узлам расчетной модели, отнесенным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зоне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свободного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>;</w:t>
            </w:r>
          </w:p>
          <w:p w:rsidR="004C20EE" w:rsidRPr="00F81965" w:rsidRDefault="004C20EE" w:rsidP="00DE6D7C">
            <w:pPr>
              <w:pStyle w:val="3"/>
              <w:numPr>
                <w:ilvl w:val="0"/>
                <w:numId w:val="0"/>
              </w:numPr>
              <w:tabs>
                <w:tab w:val="num" w:pos="1701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      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Ex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– множество ГТП экспорта;</w:t>
            </w:r>
          </w:p>
          <w:p w:rsidR="004C20EE" w:rsidRPr="00F81965" w:rsidRDefault="004C20EE" w:rsidP="006755DD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560" w:dyaOrig="400">
                <v:shape id="_x0000_i1189" type="#_x0000_t75" style="width:27.75pt;height:19.5pt" o:ole="">
                  <v:imagedata r:id="rId277" o:title=""/>
                </v:shape>
                <o:OLEObject Type="Embed" ProgID="Equation.3" ShapeID="_x0000_i1189" DrawAspect="Content" ObjectID="_1381237514" r:id="rId278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b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коэффициент отнесения объема потребления в ГТП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 субъекту Российской Федерации, который рассчитывается как сумма определенных в соответствии с </w:t>
            </w:r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 xml:space="preserve"> ЕЭС (Приложение № 19.1 к Договору о присоединении к торговой системе оптового рынка)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коэффициентов отнесения объема потребления в ГТП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 узлам расчетной модели, отнесенным к субъекту Российской Федерации;</w:t>
            </w:r>
            <w:proofErr w:type="gramEnd"/>
          </w:p>
          <w:p w:rsidR="004C20EE" w:rsidRPr="00F81965" w:rsidRDefault="004C20EE" w:rsidP="006755DD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sz w:val="22"/>
                <w:szCs w:val="22"/>
              </w:rPr>
            </w:pPr>
          </w:p>
          <w:p w:rsidR="004C20EE" w:rsidRPr="00F81965" w:rsidRDefault="004C20EE" w:rsidP="00F058B0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sz w:val="22"/>
                <w:szCs w:val="22"/>
              </w:rPr>
            </w:pPr>
          </w:p>
        </w:tc>
      </w:tr>
      <w:tr w:rsidR="004C20EE" w:rsidRPr="00F81965" w:rsidTr="00710459">
        <w:trPr>
          <w:trHeight w:val="435"/>
        </w:trPr>
        <w:tc>
          <w:tcPr>
            <w:tcW w:w="1668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lastRenderedPageBreak/>
              <w:t>2.3.3 предлагаемая редакция</w:t>
            </w:r>
          </w:p>
        </w:tc>
        <w:tc>
          <w:tcPr>
            <w:tcW w:w="13560" w:type="dxa"/>
            <w:gridSpan w:val="2"/>
          </w:tcPr>
          <w:p w:rsidR="004C20EE" w:rsidRPr="00F81965" w:rsidRDefault="004C20EE" w:rsidP="00F81965">
            <w:pPr>
              <w:widowControl w:val="0"/>
              <w:tabs>
                <w:tab w:val="num" w:pos="432"/>
              </w:tabs>
              <w:ind w:left="432"/>
              <w:jc w:val="center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…</w:t>
            </w:r>
          </w:p>
          <w:p w:rsidR="004C20EE" w:rsidRPr="00F81965" w:rsidRDefault="004C20EE" w:rsidP="00710459">
            <w:pPr>
              <w:pStyle w:val="3"/>
              <w:numPr>
                <w:ilvl w:val="0"/>
                <w:numId w:val="0"/>
              </w:numPr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840" w:dyaOrig="400">
                <v:shape id="_x0000_i1190" type="#_x0000_t75" style="width:42.75pt;height:19.5pt" o:ole="">
                  <v:imagedata r:id="rId271" o:title=""/>
                </v:shape>
                <o:OLEObject Type="Embed" ProgID="Equation.3" ShapeID="_x0000_i1190" DrawAspect="Content" ObjectID="_1381237515" r:id="rId279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― коэффициент отнесения объема мощности генерирующего объекта в ГТП генерации участника оптового рынка поставляющего мощность в вынужденном режиме с оплатой мощности, при этом генерирующее оборудование отнесено к указанной категории с целью обеспечения теплоснабжения потребителей, необходимого для функционирования систем жизнеобеспечения, подлежащего покупки потребителем в субъекте Российской Федерации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и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в расчетном месяце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:</w:t>
            </w:r>
            <w:proofErr w:type="gramEnd"/>
          </w:p>
          <w:p w:rsidR="004C20EE" w:rsidRPr="00F81965" w:rsidRDefault="004C20EE" w:rsidP="00BA660C">
            <w:pPr>
              <w:rPr>
                <w:rFonts w:ascii="Garamond" w:hAnsi="Garamond"/>
                <w:sz w:val="22"/>
                <w:szCs w:val="22"/>
              </w:rPr>
            </w:pPr>
          </w:p>
          <w:p w:rsidR="004C20EE" w:rsidRPr="00F81965" w:rsidRDefault="004C20EE" w:rsidP="00710459">
            <w:pPr>
              <w:pStyle w:val="3"/>
              <w:numPr>
                <w:ilvl w:val="0"/>
                <w:numId w:val="0"/>
              </w:numPr>
              <w:tabs>
                <w:tab w:val="left" w:pos="8647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                       </w:t>
            </w:r>
            <w:r w:rsidRPr="00F81965">
              <w:rPr>
                <w:rFonts w:ascii="Garamond" w:hAnsi="Garamond"/>
                <w:b w:val="0"/>
                <w:position w:val="-64"/>
                <w:sz w:val="22"/>
                <w:szCs w:val="22"/>
                <w:highlight w:val="yellow"/>
              </w:rPr>
              <w:object w:dxaOrig="11120" w:dyaOrig="1400">
                <v:shape id="_x0000_i1191" type="#_x0000_t75" style="width:511.5pt;height:61.5pt" o:ole="">
                  <v:imagedata r:id="rId280" o:title=""/>
                </v:shape>
                <o:OLEObject Type="Embed" ProgID="Equation.3" ShapeID="_x0000_i1191" DrawAspect="Content" ObjectID="_1381237516" r:id="rId281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,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ab/>
              <w:t>(2.3.11)</w:t>
            </w:r>
          </w:p>
          <w:p w:rsidR="004C20EE" w:rsidRPr="00F81965" w:rsidRDefault="004C20EE" w:rsidP="009835B0">
            <w:pPr>
              <w:rPr>
                <w:rFonts w:ascii="Garamond" w:hAnsi="Garamond"/>
                <w:i/>
                <w:sz w:val="22"/>
                <w:szCs w:val="22"/>
              </w:rPr>
            </w:pPr>
          </w:p>
          <w:p w:rsidR="004C20EE" w:rsidRPr="00F81965" w:rsidRDefault="004C20EE" w:rsidP="00710459">
            <w:pPr>
              <w:pStyle w:val="3"/>
              <w:numPr>
                <w:ilvl w:val="0"/>
                <w:numId w:val="0"/>
              </w:numPr>
              <w:tabs>
                <w:tab w:val="num" w:pos="1701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где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600" w:dyaOrig="400">
                <v:shape id="_x0000_i1192" type="#_x0000_t75" style="width:30pt;height:19.5pt" o:ole="">
                  <v:imagedata r:id="rId275" o:title=""/>
                </v:shape>
                <o:OLEObject Type="Embed" ProgID="Equation.DSMT4" ShapeID="_x0000_i1192" DrawAspect="Content" ObjectID="_1381237517" r:id="rId282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коэффициент отнесения объема потребления в ГТП потребления (экспорта)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в расчетном месяце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m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, который рассчитывается как сумма определенных в соответствии с </w:t>
            </w:r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 xml:space="preserve"> ЕЭС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19.1 к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)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коэффициентов отнесения объема потребления в ГТП потребления (экспорта)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узлам расчетной модели, отнесенным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зоне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свободного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>;</w:t>
            </w:r>
          </w:p>
          <w:p w:rsidR="004C20EE" w:rsidRPr="00F81965" w:rsidRDefault="004C20EE" w:rsidP="00710459">
            <w:pPr>
              <w:pStyle w:val="3"/>
              <w:numPr>
                <w:ilvl w:val="0"/>
                <w:numId w:val="0"/>
              </w:numPr>
              <w:tabs>
                <w:tab w:val="num" w:pos="1701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      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Ex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– множество ГТП экспорта;</w:t>
            </w:r>
          </w:p>
          <w:p w:rsidR="004C20EE" w:rsidRPr="00F81965" w:rsidRDefault="004C20EE" w:rsidP="00710459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560" w:dyaOrig="400">
                <v:shape id="_x0000_i1193" type="#_x0000_t75" style="width:27.75pt;height:19.5pt" o:ole="">
                  <v:imagedata r:id="rId277" o:title=""/>
                </v:shape>
                <o:OLEObject Type="Embed" ProgID="Equation.3" ShapeID="_x0000_i1193" DrawAspect="Content" ObjectID="_1381237518" r:id="rId28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b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коэффициент отнесения объема потребления в ГТП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 субъекту Российской Федерации, который рассчитывается как сумма 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lastRenderedPageBreak/>
              <w:t xml:space="preserve">определенных в соответствии с </w:t>
            </w:r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 xml:space="preserve"> ЕЭС (Приложение № 19.1 к Договору о присоединении к торговой системе оптового рынка)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коэффициентов отнесения объема потребления в ГТП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 узлам расчетной модели, отнесенным к субъекту Российской Федерации;</w:t>
            </w:r>
            <w:proofErr w:type="gramEnd"/>
          </w:p>
          <w:p w:rsidR="004C20EE" w:rsidRPr="00F81965" w:rsidRDefault="004C20EE" w:rsidP="00710459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sz w:val="22"/>
                <w:szCs w:val="22"/>
              </w:rPr>
            </w:pPr>
          </w:p>
          <w:p w:rsidR="004C20EE" w:rsidRPr="00F81965" w:rsidRDefault="004C20EE" w:rsidP="00710459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780" w:dyaOrig="400">
                <v:shape id="_x0000_i1194" type="#_x0000_t75" style="width:39.75pt;height:20.25pt" o:ole="">
                  <v:imagedata r:id="rId284" o:title=""/>
                </v:shape>
                <o:OLEObject Type="Embed" ProgID="Equation.3" ShapeID="_x0000_i1194" DrawAspect="Content" ObjectID="_1381237519" r:id="rId285"/>
              </w:object>
            </w:r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 xml:space="preserve"> – </w:t>
            </w:r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>коэффициент отнесения объема потребления в ГТП экспорта</w:t>
            </w:r>
          </w:p>
          <w:p w:rsidR="004C20EE" w:rsidRPr="00F81965" w:rsidRDefault="004C20EE" w:rsidP="00710459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к субъекту Российской Федерации </w:t>
            </w:r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 и зоне свободного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>перетока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sz w:val="22"/>
                <w:szCs w:val="22"/>
                <w:highlight w:val="yellow"/>
              </w:rPr>
              <w:t xml:space="preserve">, который </w:t>
            </w:r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рассчитывается в соответствии с </w:t>
            </w:r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>перетока</w:t>
            </w:r>
            <w:proofErr w:type="spellEnd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 xml:space="preserve"> ЕЭС (Приложение № 19.1 к Договору о присоединении к торговой системе оптового рынка).</w:t>
            </w:r>
          </w:p>
        </w:tc>
      </w:tr>
      <w:tr w:rsidR="004C20EE" w:rsidRPr="00F81965" w:rsidTr="00ED05DD">
        <w:trPr>
          <w:trHeight w:val="435"/>
        </w:trPr>
        <w:tc>
          <w:tcPr>
            <w:tcW w:w="1668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lastRenderedPageBreak/>
              <w:t>7.3.3 действующая редакция</w:t>
            </w:r>
          </w:p>
        </w:tc>
        <w:tc>
          <w:tcPr>
            <w:tcW w:w="13560" w:type="dxa"/>
            <w:gridSpan w:val="2"/>
          </w:tcPr>
          <w:p w:rsidR="004C20EE" w:rsidRPr="00F81965" w:rsidRDefault="004C20EE" w:rsidP="00F8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…</w:t>
            </w:r>
          </w:p>
          <w:p w:rsidR="004C20EE" w:rsidRPr="00F81965" w:rsidRDefault="004C20EE" w:rsidP="005B2F78">
            <w:pPr>
              <w:pStyle w:val="3"/>
              <w:widowControl w:val="0"/>
              <w:numPr>
                <w:ilvl w:val="0"/>
                <w:numId w:val="0"/>
              </w:numPr>
              <w:ind w:left="459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1280" w:dyaOrig="400">
                <v:shape id="_x0000_i1195" type="#_x0000_t75" style="width:63pt;height:19.5pt" o:ole="">
                  <v:imagedata r:id="rId286" o:title=""/>
                </v:shape>
                <o:OLEObject Type="Embed" ProgID="Equation.3" ShapeID="_x0000_i1195" DrawAspect="Content" ObjectID="_1381237520" r:id="rId287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― коэффициент отнесения объема мощности генерирующего объекта в ГТП генерации участника оптового рынка поставляющего мощность в вынужденном режиме с оплатой мощности для расчета авансовых обязательств, при этом генерирующее оборудование отнесено к указанной категории с целью обеспечения теплоснабжения потребителей, необходимого для функционирования систем жизнеобеспечения, подлежащего покупки потребителем в субъекте Российской Федерации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и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>:</w:t>
            </w:r>
            <w:proofErr w:type="gramEnd"/>
          </w:p>
          <w:p w:rsidR="004C20EE" w:rsidRPr="00F81965" w:rsidRDefault="004C20EE" w:rsidP="00AA655A">
            <w:pPr>
              <w:rPr>
                <w:rFonts w:ascii="Garamond" w:hAnsi="Garamond"/>
                <w:sz w:val="22"/>
                <w:szCs w:val="22"/>
              </w:rPr>
            </w:pPr>
          </w:p>
          <w:p w:rsidR="004C20EE" w:rsidRPr="00F81965" w:rsidRDefault="004C20EE" w:rsidP="002778FD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8647"/>
              </w:tabs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64"/>
                <w:sz w:val="22"/>
                <w:szCs w:val="22"/>
                <w:highlight w:val="yellow"/>
              </w:rPr>
              <w:object w:dxaOrig="12960" w:dyaOrig="1400">
                <v:shape id="_x0000_i1196" type="#_x0000_t75" style="width:596.25pt;height:61.5pt" o:ole="">
                  <v:imagedata r:id="rId288" o:title=""/>
                </v:shape>
                <o:OLEObject Type="Embed" ProgID="Equation.3" ShapeID="_x0000_i1196" DrawAspect="Content" ObjectID="_1381237521" r:id="rId289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,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ab/>
              <w:t>(7.3.9)</w:t>
            </w:r>
          </w:p>
          <w:p w:rsidR="004C20EE" w:rsidRPr="00F81965" w:rsidRDefault="004C20EE" w:rsidP="005B2F78">
            <w:pPr>
              <w:pStyle w:val="3"/>
              <w:widowControl w:val="0"/>
              <w:numPr>
                <w:ilvl w:val="0"/>
                <w:numId w:val="0"/>
              </w:numPr>
              <w:tabs>
                <w:tab w:val="num" w:pos="1310"/>
              </w:tabs>
              <w:ind w:left="459"/>
              <w:rPr>
                <w:rFonts w:ascii="Garamond" w:hAnsi="Garamond"/>
                <w:b w:val="0"/>
                <w:sz w:val="22"/>
                <w:szCs w:val="22"/>
              </w:rPr>
            </w:pPr>
          </w:p>
          <w:p w:rsidR="004C20EE" w:rsidRPr="00F81965" w:rsidRDefault="004C20EE" w:rsidP="005B2F78">
            <w:pPr>
              <w:pStyle w:val="3"/>
              <w:widowControl w:val="0"/>
              <w:numPr>
                <w:ilvl w:val="0"/>
                <w:numId w:val="0"/>
              </w:numPr>
              <w:tabs>
                <w:tab w:val="num" w:pos="1310"/>
              </w:tabs>
              <w:ind w:left="459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где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960" w:dyaOrig="400">
                <v:shape id="_x0000_i1197" type="#_x0000_t75" style="width:48pt;height:19.5pt" o:ole="">
                  <v:imagedata r:id="rId290" o:title=""/>
                </v:shape>
                <o:OLEObject Type="Embed" ProgID="Equation.3" ShapeID="_x0000_i1197" DrawAspect="Content" ObjectID="_1381237522" r:id="rId291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коэффициент отнесения объема потребления в ГТП потребления (экспорта)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для расчета авансовых обязательств, который рассчитывается как сумма определенных в соответствии с </w:t>
            </w:r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 xml:space="preserve"> ЕЭС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19.1 к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)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коэффициентов отнесения объема потребления в ГТП потребления (экспорта)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узлам расчетной модели, отнесенным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зоне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свободного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>;</w:t>
            </w:r>
          </w:p>
          <w:p w:rsidR="004C20EE" w:rsidRPr="00F81965" w:rsidRDefault="004C20EE" w:rsidP="002778FD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880" w:dyaOrig="400">
                <v:shape id="_x0000_i1198" type="#_x0000_t75" style="width:44.25pt;height:19.5pt" o:ole="">
                  <v:imagedata r:id="rId292" o:title=""/>
                </v:shape>
                <o:OLEObject Type="Embed" ProgID="Equation.3" ShapeID="_x0000_i1198" DrawAspect="Content" ObjectID="_1381237523" r:id="rId293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b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коэффициент отнесения объема потребления в ГТП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 субъекту Российской Федерации, который рассчитывается как сумма определенных в соответствии с </w:t>
            </w:r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 xml:space="preserve"> ЕЭС (Приложение № 19.1 к Договору о присоединении к торговой системе оптового рынка)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коэффициентов отнесения объема потребления в ГТП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 узлам расчетной модели, отнесенным к субъекту Российской Федерации;</w:t>
            </w:r>
            <w:proofErr w:type="gramEnd"/>
          </w:p>
          <w:p w:rsidR="004C20EE" w:rsidRPr="00F81965" w:rsidRDefault="004C20EE" w:rsidP="00595B3D">
            <w:pPr>
              <w:widowControl w:val="0"/>
              <w:tabs>
                <w:tab w:val="num" w:pos="432"/>
              </w:tabs>
              <w:ind w:left="432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C20EE" w:rsidRPr="00F81965" w:rsidTr="00ED05DD">
        <w:trPr>
          <w:trHeight w:val="435"/>
        </w:trPr>
        <w:tc>
          <w:tcPr>
            <w:tcW w:w="1668" w:type="dxa"/>
            <w:vAlign w:val="center"/>
          </w:tcPr>
          <w:p w:rsidR="004C20EE" w:rsidRPr="00F81965" w:rsidRDefault="004C20EE" w:rsidP="00644D0D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F81965">
              <w:rPr>
                <w:rFonts w:ascii="Garamond" w:hAnsi="Garamond" w:cs="Garamond"/>
                <w:b/>
                <w:bCs/>
                <w:sz w:val="22"/>
                <w:szCs w:val="22"/>
              </w:rPr>
              <w:t>7.3.3 предлагаемая редакция</w:t>
            </w:r>
          </w:p>
        </w:tc>
        <w:tc>
          <w:tcPr>
            <w:tcW w:w="13560" w:type="dxa"/>
            <w:gridSpan w:val="2"/>
          </w:tcPr>
          <w:p w:rsidR="004C20EE" w:rsidRPr="00F81965" w:rsidRDefault="004C20EE" w:rsidP="00F8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>…</w:t>
            </w:r>
          </w:p>
          <w:p w:rsidR="004C20EE" w:rsidRPr="00F81965" w:rsidRDefault="004C20EE" w:rsidP="00710459">
            <w:pPr>
              <w:pStyle w:val="3"/>
              <w:widowControl w:val="0"/>
              <w:numPr>
                <w:ilvl w:val="0"/>
                <w:numId w:val="0"/>
              </w:numPr>
              <w:ind w:left="459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1280" w:dyaOrig="400">
                <v:shape id="_x0000_i1199" type="#_x0000_t75" style="width:63pt;height:19.5pt" o:ole="">
                  <v:imagedata r:id="rId286" o:title=""/>
                </v:shape>
                <o:OLEObject Type="Embed" ProgID="Equation.3" ShapeID="_x0000_i1199" DrawAspect="Content" ObjectID="_1381237524" r:id="rId294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― коэффициент отнесения объема мощности генерирующего объекта в ГТП генерации участника оптового рынка поставляющего мощность в вынужденном режиме с оплатой мощности для расчета авансовых обязательств, при этом генерирующее оборудование отнесено к указанной категории с целью обеспечения теплоснабжения потребителей, необходимого для функционирования систем жизнеобеспечения, подлежащего покупки потребителем в субъекте Российской Федерации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и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>:</w:t>
            </w:r>
            <w:proofErr w:type="gramEnd"/>
          </w:p>
          <w:p w:rsidR="004C20EE" w:rsidRPr="00F81965" w:rsidRDefault="004C20EE" w:rsidP="00BA660C">
            <w:pPr>
              <w:rPr>
                <w:rFonts w:ascii="Garamond" w:hAnsi="Garamond"/>
                <w:sz w:val="22"/>
                <w:szCs w:val="22"/>
              </w:rPr>
            </w:pPr>
          </w:p>
          <w:p w:rsidR="004C20EE" w:rsidRPr="00F81965" w:rsidRDefault="004C20EE" w:rsidP="00BA660C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8647"/>
              </w:tabs>
              <w:ind w:left="720" w:hanging="720"/>
              <w:jc w:val="center"/>
              <w:rPr>
                <w:rFonts w:ascii="Garamond" w:hAnsi="Garamond"/>
                <w:b w:val="0"/>
                <w:sz w:val="22"/>
                <w:szCs w:val="22"/>
              </w:rPr>
            </w:pPr>
          </w:p>
          <w:p w:rsidR="004C20EE" w:rsidRPr="00F81965" w:rsidRDefault="004C20EE" w:rsidP="00BA660C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8647"/>
              </w:tabs>
              <w:ind w:left="720" w:hanging="720"/>
              <w:jc w:val="center"/>
              <w:rPr>
                <w:rFonts w:ascii="Garamond" w:hAnsi="Garamond"/>
                <w:b w:val="0"/>
                <w:sz w:val="22"/>
                <w:szCs w:val="22"/>
              </w:rPr>
            </w:pPr>
            <w:r w:rsidRPr="00F81965">
              <w:rPr>
                <w:rFonts w:ascii="Garamond" w:hAnsi="Garamond"/>
                <w:b w:val="0"/>
                <w:position w:val="-64"/>
                <w:sz w:val="22"/>
                <w:szCs w:val="22"/>
                <w:highlight w:val="yellow"/>
              </w:rPr>
              <w:object w:dxaOrig="13400" w:dyaOrig="1400">
                <v:shape id="_x0000_i1200" type="#_x0000_t75" style="width:616.5pt;height:61.5pt" o:ole="">
                  <v:imagedata r:id="rId295" o:title=""/>
                </v:shape>
                <o:OLEObject Type="Embed" ProgID="Equation.3" ShapeID="_x0000_i1200" DrawAspect="Content" ObjectID="_1381237525" r:id="rId296"/>
              </w:objec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,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ab/>
              <w:t>(7.3.9)</w:t>
            </w:r>
          </w:p>
          <w:p w:rsidR="004C20EE" w:rsidRPr="00F81965" w:rsidRDefault="004C20EE" w:rsidP="00710459">
            <w:pPr>
              <w:pStyle w:val="3"/>
              <w:widowControl w:val="0"/>
              <w:numPr>
                <w:ilvl w:val="0"/>
                <w:numId w:val="0"/>
              </w:numPr>
              <w:tabs>
                <w:tab w:val="num" w:pos="1167"/>
              </w:tabs>
              <w:ind w:left="459"/>
              <w:rPr>
                <w:rFonts w:ascii="Garamond" w:hAnsi="Garamond"/>
                <w:b w:val="0"/>
                <w:sz w:val="22"/>
                <w:szCs w:val="22"/>
              </w:rPr>
            </w:pPr>
          </w:p>
          <w:p w:rsidR="004C20EE" w:rsidRPr="00F81965" w:rsidRDefault="004C20EE" w:rsidP="00710459">
            <w:pPr>
              <w:pStyle w:val="3"/>
              <w:widowControl w:val="0"/>
              <w:numPr>
                <w:ilvl w:val="0"/>
                <w:numId w:val="0"/>
              </w:numPr>
              <w:tabs>
                <w:tab w:val="num" w:pos="1167"/>
              </w:tabs>
              <w:ind w:left="459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где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960" w:dyaOrig="400">
                <v:shape id="_x0000_i1201" type="#_x0000_t75" style="width:48pt;height:19.5pt" o:ole="">
                  <v:imagedata r:id="rId290" o:title=""/>
                </v:shape>
                <o:OLEObject Type="Embed" ProgID="Equation.3" ShapeID="_x0000_i1201" DrawAspect="Content" ObjectID="_1381237526" r:id="rId297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коэффициент отнесения объема потребления в ГТП потребления (экспорта)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зоне свободного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для расчета авансовых обязательств, который рассчитывается как сумма определенных в соответствии с </w:t>
            </w:r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i/>
                <w:iCs/>
                <w:sz w:val="22"/>
                <w:szCs w:val="22"/>
              </w:rPr>
              <w:t xml:space="preserve"> ЕЭС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19.1 к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>)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коэффициентов отнесения объема потребления в ГТП потребления (экспорта) </w:t>
            </w:r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q</w:t>
            </w:r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узлам расчетной модели, отнесенным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к зоне </w:t>
            </w:r>
            <w:proofErr w:type="gram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свободного</w:t>
            </w:r>
            <w:proofErr w:type="gram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 w:val="0"/>
                <w:sz w:val="22"/>
                <w:szCs w:val="22"/>
              </w:rPr>
              <w:t>;</w:t>
            </w:r>
          </w:p>
          <w:p w:rsidR="004C20EE" w:rsidRPr="00F81965" w:rsidRDefault="004C20EE" w:rsidP="00710459">
            <w:pPr>
              <w:widowControl w:val="0"/>
              <w:tabs>
                <w:tab w:val="num" w:pos="600"/>
              </w:tabs>
              <w:ind w:left="459"/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sz w:val="22"/>
                <w:szCs w:val="22"/>
              </w:rPr>
              <w:t xml:space="preserve">  </w:t>
            </w:r>
          </w:p>
          <w:p w:rsidR="004C20EE" w:rsidRPr="00F81965" w:rsidRDefault="004C20EE" w:rsidP="00710459">
            <w:pPr>
              <w:widowControl w:val="0"/>
              <w:tabs>
                <w:tab w:val="num" w:pos="600"/>
              </w:tabs>
              <w:ind w:left="459"/>
              <w:rPr>
                <w:rFonts w:ascii="Garamond" w:hAnsi="Garamond"/>
                <w:sz w:val="22"/>
                <w:szCs w:val="22"/>
              </w:rPr>
            </w:pPr>
          </w:p>
          <w:p w:rsidR="004C20EE" w:rsidRPr="00F81965" w:rsidRDefault="004C20EE" w:rsidP="00710459">
            <w:pPr>
              <w:widowControl w:val="0"/>
              <w:tabs>
                <w:tab w:val="num" w:pos="600"/>
              </w:tabs>
              <w:ind w:left="459"/>
              <w:rPr>
                <w:rFonts w:ascii="Garamond" w:hAnsi="Garamond"/>
                <w:bCs/>
                <w:sz w:val="22"/>
                <w:szCs w:val="22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</w:rPr>
              <w:object w:dxaOrig="880" w:dyaOrig="400">
                <v:shape id="_x0000_i1202" type="#_x0000_t75" style="width:44.25pt;height:19.5pt" o:ole="">
                  <v:imagedata r:id="rId292" o:title=""/>
                </v:shape>
                <o:OLEObject Type="Embed" ProgID="Equation.3" ShapeID="_x0000_i1202" DrawAspect="Content" ObjectID="_1381237527" r:id="rId298"/>
              </w:objec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F81965">
              <w:rPr>
                <w:rFonts w:ascii="Garamond" w:hAnsi="Garamond"/>
                <w:b/>
                <w:sz w:val="22"/>
                <w:szCs w:val="22"/>
              </w:rPr>
              <w:t>―</w:t>
            </w:r>
            <w:r w:rsidRPr="00F8196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коэффициент отнесения объема потребления в ГТП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 субъекту Российской Федерации, который рассчитывается как сумма определенных в соответствии с </w:t>
            </w:r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>перетока</w:t>
            </w:r>
            <w:proofErr w:type="spellEnd"/>
            <w:r w:rsidRPr="00F81965">
              <w:rPr>
                <w:rFonts w:ascii="Garamond" w:hAnsi="Garamond"/>
                <w:bCs/>
                <w:i/>
                <w:sz w:val="22"/>
                <w:szCs w:val="22"/>
              </w:rPr>
              <w:t xml:space="preserve"> ЕЭС (Приложение № 19.1 к Договору о присоединении к торговой системе оптового рынка)</w:t>
            </w:r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коэффициентов отнесения объема потребления в ГТП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</w:rPr>
              <w:t xml:space="preserve"> к узлам расчетной модели, отнесенным к субъекту Российской Федерации;</w:t>
            </w:r>
            <w:proofErr w:type="gramEnd"/>
          </w:p>
          <w:p w:rsidR="004C20EE" w:rsidRPr="00F81965" w:rsidRDefault="004C20EE" w:rsidP="00710459">
            <w:pPr>
              <w:rPr>
                <w:rFonts w:ascii="Garamond" w:hAnsi="Garamond"/>
                <w:sz w:val="22"/>
                <w:szCs w:val="22"/>
              </w:rPr>
            </w:pPr>
            <w:r w:rsidRPr="00F81965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240" w:dyaOrig="400">
                <v:shape id="_x0000_i1203" type="#_x0000_t75" style="width:62.25pt;height:20.25pt" o:ole="">
                  <v:imagedata r:id="rId299" o:title=""/>
                </v:shape>
                <o:OLEObject Type="Embed" ProgID="Equation.3" ShapeID="_x0000_i1203" DrawAspect="Content" ObjectID="_1381237528" r:id="rId300"/>
              </w:object>
            </w:r>
            <w:r w:rsidRPr="00F81965">
              <w:rPr>
                <w:rFonts w:ascii="Garamond" w:hAnsi="Garamond"/>
                <w:sz w:val="22"/>
                <w:szCs w:val="22"/>
                <w:lang w:eastAsia="en-US"/>
              </w:rPr>
              <w:t xml:space="preserve"> –  </w:t>
            </w:r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коэффициент отнесения объема потребления в ГТП экспорта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>q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к субъекту Российской Федерации </w:t>
            </w:r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 и зоне свободного </w:t>
            </w:r>
            <w:proofErr w:type="spellStart"/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>перетока</w:t>
            </w:r>
            <w:proofErr w:type="spellEnd"/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  <w:lang w:val="en-US"/>
              </w:rPr>
              <w:t>zp</w:t>
            </w:r>
            <w:proofErr w:type="spellEnd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 xml:space="preserve"> </w:t>
            </w:r>
            <w:r w:rsidRPr="00F81965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для расчета авансовых обязательств, который рассчитывается в соответствии с </w:t>
            </w:r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 xml:space="preserve">Регламентом определения и актуализации зон свободного </w:t>
            </w:r>
            <w:proofErr w:type="spellStart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>перетока</w:t>
            </w:r>
            <w:proofErr w:type="spellEnd"/>
            <w:r w:rsidRPr="00F81965">
              <w:rPr>
                <w:rFonts w:ascii="Garamond" w:hAnsi="Garamond"/>
                <w:bCs/>
                <w:i/>
                <w:sz w:val="22"/>
                <w:szCs w:val="22"/>
                <w:highlight w:val="yellow"/>
              </w:rPr>
              <w:t xml:space="preserve"> ЕЭС (Приложение № 19.1 к Договору о присоединении к торговой системе оптового рынка).</w:t>
            </w:r>
          </w:p>
        </w:tc>
      </w:tr>
    </w:tbl>
    <w:p w:rsidR="004C20EE" w:rsidRPr="00F81965" w:rsidRDefault="004C20EE" w:rsidP="00710459">
      <w:pPr>
        <w:rPr>
          <w:rFonts w:ascii="Garamond" w:hAnsi="Garamond"/>
          <w:sz w:val="20"/>
          <w:szCs w:val="20"/>
        </w:rPr>
      </w:pPr>
    </w:p>
    <w:sectPr w:rsidR="004C20EE" w:rsidRPr="00F81965" w:rsidSect="0029253A">
      <w:footerReference w:type="even" r:id="rId301"/>
      <w:footerReference w:type="default" r:id="rId302"/>
      <w:pgSz w:w="16838" w:h="11906" w:orient="landscape"/>
      <w:pgMar w:top="1079" w:right="1134" w:bottom="180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0EE" w:rsidRDefault="004C20EE">
      <w:r>
        <w:separator/>
      </w:r>
    </w:p>
  </w:endnote>
  <w:endnote w:type="continuationSeparator" w:id="1">
    <w:p w:rsidR="004C20EE" w:rsidRDefault="004C2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0EE" w:rsidRDefault="009C01E2" w:rsidP="00F9212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C20E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C20EE" w:rsidRDefault="004C20EE" w:rsidP="001C104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0EE" w:rsidRDefault="009C01E2">
    <w:pPr>
      <w:pStyle w:val="a7"/>
      <w:jc w:val="right"/>
    </w:pPr>
    <w:fldSimple w:instr=" PAGE   \* MERGEFORMAT ">
      <w:r w:rsidR="00F81965">
        <w:rPr>
          <w:noProof/>
        </w:rPr>
        <w:t>1</w:t>
      </w:r>
    </w:fldSimple>
  </w:p>
  <w:p w:rsidR="004C20EE" w:rsidRDefault="004C20EE" w:rsidP="001C104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0EE" w:rsidRDefault="004C20EE">
      <w:r>
        <w:separator/>
      </w:r>
    </w:p>
  </w:footnote>
  <w:footnote w:type="continuationSeparator" w:id="1">
    <w:p w:rsidR="004C20EE" w:rsidRDefault="004C2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19C7DA6"/>
    <w:multiLevelType w:val="hybridMultilevel"/>
    <w:tmpl w:val="ECF06AEE"/>
    <w:lvl w:ilvl="0" w:tplc="22F6A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0340D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C62A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1202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4E84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85C89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9A4C0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F022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C2675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273D4A"/>
    <w:multiLevelType w:val="hybridMultilevel"/>
    <w:tmpl w:val="0F0454C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B84603"/>
    <w:multiLevelType w:val="hybridMultilevel"/>
    <w:tmpl w:val="5576159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4D2934"/>
    <w:multiLevelType w:val="hybridMultilevel"/>
    <w:tmpl w:val="CD62CB46"/>
    <w:lvl w:ilvl="0" w:tplc="F604A71E">
      <w:start w:val="6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BA909B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11384B46"/>
    <w:multiLevelType w:val="hybridMultilevel"/>
    <w:tmpl w:val="15F228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975AD1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13E44A29"/>
    <w:multiLevelType w:val="hybridMultilevel"/>
    <w:tmpl w:val="7ADE1E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BA709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AB46447"/>
    <w:multiLevelType w:val="multilevel"/>
    <w:tmpl w:val="647A0A0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11">
    <w:nsid w:val="3C856FBD"/>
    <w:multiLevelType w:val="hybridMultilevel"/>
    <w:tmpl w:val="DA5C8184"/>
    <w:lvl w:ilvl="0" w:tplc="BE04408A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DAC3728"/>
    <w:multiLevelType w:val="hybridMultilevel"/>
    <w:tmpl w:val="645A48EA"/>
    <w:lvl w:ilvl="0" w:tplc="41E8B2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D8DE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524F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5C7D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46EC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B66FE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48E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02E3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023C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565FFD"/>
    <w:multiLevelType w:val="multilevel"/>
    <w:tmpl w:val="5576159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9F7BB4"/>
    <w:multiLevelType w:val="multilevel"/>
    <w:tmpl w:val="DC60D74C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460F6606"/>
    <w:multiLevelType w:val="hybridMultilevel"/>
    <w:tmpl w:val="A0707E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69D396B"/>
    <w:multiLevelType w:val="hybridMultilevel"/>
    <w:tmpl w:val="D5CC832A"/>
    <w:lvl w:ilvl="0" w:tplc="3BE4201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8564904"/>
    <w:multiLevelType w:val="hybridMultilevel"/>
    <w:tmpl w:val="A0707E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B291A09"/>
    <w:multiLevelType w:val="multilevel"/>
    <w:tmpl w:val="E7CAB1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F72046C"/>
    <w:multiLevelType w:val="hybridMultilevel"/>
    <w:tmpl w:val="5024FBF4"/>
    <w:lvl w:ilvl="0" w:tplc="2A7E6A8E">
      <w:start w:val="6"/>
      <w:numFmt w:val="lowerLetter"/>
      <w:lvlText w:val="%1)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0">
    <w:nsid w:val="539825F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5805087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A77516E"/>
    <w:multiLevelType w:val="hybridMultilevel"/>
    <w:tmpl w:val="6002AB9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277440"/>
    <w:multiLevelType w:val="hybridMultilevel"/>
    <w:tmpl w:val="AFEA4232"/>
    <w:lvl w:ilvl="0" w:tplc="0AE678CE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E6F86080">
      <w:start w:val="2"/>
      <w:numFmt w:val="bullet"/>
      <w:lvlText w:val="-"/>
      <w:lvlJc w:val="left"/>
      <w:pPr>
        <w:tabs>
          <w:tab w:val="num" w:pos="1504"/>
        </w:tabs>
        <w:ind w:left="1504" w:hanging="360"/>
      </w:pPr>
      <w:rPr>
        <w:rFonts w:ascii="Times New Roman" w:eastAsia="Times New Roman" w:hAnsi="Times New Roman" w:hint="default"/>
      </w:rPr>
    </w:lvl>
    <w:lvl w:ilvl="2" w:tplc="8F448B5C">
      <w:start w:val="1"/>
      <w:numFmt w:val="bullet"/>
      <w:pStyle w:val="3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EAC04F8C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F1284BA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619E5A0A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B7744BEE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81DC676E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5B4836D0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4">
    <w:nsid w:val="799C1EF5"/>
    <w:multiLevelType w:val="multilevel"/>
    <w:tmpl w:val="0F0454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14"/>
  </w:num>
  <w:num w:numId="5">
    <w:abstractNumId w:val="23"/>
  </w:num>
  <w:num w:numId="6">
    <w:abstractNumId w:val="1"/>
  </w:num>
  <w:num w:numId="7">
    <w:abstractNumId w:val="10"/>
  </w:num>
  <w:num w:numId="8">
    <w:abstractNumId w:val="8"/>
  </w:num>
  <w:num w:numId="9">
    <w:abstractNumId w:val="6"/>
  </w:num>
  <w:num w:numId="10">
    <w:abstractNumId w:val="22"/>
  </w:num>
  <w:num w:numId="11">
    <w:abstractNumId w:val="3"/>
  </w:num>
  <w:num w:numId="12">
    <w:abstractNumId w:val="7"/>
  </w:num>
  <w:num w:numId="13">
    <w:abstractNumId w:val="15"/>
  </w:num>
  <w:num w:numId="14">
    <w:abstractNumId w:val="17"/>
  </w:num>
  <w:num w:numId="15">
    <w:abstractNumId w:val="19"/>
  </w:num>
  <w:num w:numId="16">
    <w:abstractNumId w:val="4"/>
  </w:num>
  <w:num w:numId="17">
    <w:abstractNumId w:val="2"/>
  </w:num>
  <w:num w:numId="18">
    <w:abstractNumId w:val="9"/>
  </w:num>
  <w:num w:numId="19">
    <w:abstractNumId w:val="24"/>
  </w:num>
  <w:num w:numId="20">
    <w:abstractNumId w:val="16"/>
  </w:num>
  <w:num w:numId="21">
    <w:abstractNumId w:val="13"/>
  </w:num>
  <w:num w:numId="22">
    <w:abstractNumId w:val="11"/>
  </w:num>
  <w:num w:numId="23">
    <w:abstractNumId w:val="20"/>
  </w:num>
  <w:num w:numId="24">
    <w:abstractNumId w:val="5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4B0"/>
    <w:rsid w:val="0000088E"/>
    <w:rsid w:val="00001155"/>
    <w:rsid w:val="000026B2"/>
    <w:rsid w:val="0000618A"/>
    <w:rsid w:val="0001354A"/>
    <w:rsid w:val="00015BD7"/>
    <w:rsid w:val="00020053"/>
    <w:rsid w:val="00026387"/>
    <w:rsid w:val="00030485"/>
    <w:rsid w:val="00036FF2"/>
    <w:rsid w:val="00037592"/>
    <w:rsid w:val="00043095"/>
    <w:rsid w:val="00043561"/>
    <w:rsid w:val="000445DB"/>
    <w:rsid w:val="00054D05"/>
    <w:rsid w:val="00060123"/>
    <w:rsid w:val="00061950"/>
    <w:rsid w:val="00067DC8"/>
    <w:rsid w:val="000760CC"/>
    <w:rsid w:val="000814AE"/>
    <w:rsid w:val="000834B0"/>
    <w:rsid w:val="000857D7"/>
    <w:rsid w:val="00090BCB"/>
    <w:rsid w:val="00091EC4"/>
    <w:rsid w:val="00092324"/>
    <w:rsid w:val="00097457"/>
    <w:rsid w:val="000A12A2"/>
    <w:rsid w:val="000A27F5"/>
    <w:rsid w:val="000B4569"/>
    <w:rsid w:val="000C1739"/>
    <w:rsid w:val="000D2AEB"/>
    <w:rsid w:val="000D4407"/>
    <w:rsid w:val="000E32DC"/>
    <w:rsid w:val="000E5A3D"/>
    <w:rsid w:val="001074A8"/>
    <w:rsid w:val="00130DAD"/>
    <w:rsid w:val="00146344"/>
    <w:rsid w:val="00146532"/>
    <w:rsid w:val="00153C47"/>
    <w:rsid w:val="0015764B"/>
    <w:rsid w:val="00164008"/>
    <w:rsid w:val="00187976"/>
    <w:rsid w:val="00187EA1"/>
    <w:rsid w:val="0019474E"/>
    <w:rsid w:val="0019624A"/>
    <w:rsid w:val="001B04A1"/>
    <w:rsid w:val="001B2512"/>
    <w:rsid w:val="001B275A"/>
    <w:rsid w:val="001C0045"/>
    <w:rsid w:val="001C104E"/>
    <w:rsid w:val="001D5EBC"/>
    <w:rsid w:val="001E4856"/>
    <w:rsid w:val="001E504F"/>
    <w:rsid w:val="001E5F8D"/>
    <w:rsid w:val="001F426A"/>
    <w:rsid w:val="001F46BE"/>
    <w:rsid w:val="00200A67"/>
    <w:rsid w:val="00210FF9"/>
    <w:rsid w:val="00243C73"/>
    <w:rsid w:val="00250F04"/>
    <w:rsid w:val="00256D6D"/>
    <w:rsid w:val="00260376"/>
    <w:rsid w:val="00262448"/>
    <w:rsid w:val="0026394C"/>
    <w:rsid w:val="00270C68"/>
    <w:rsid w:val="00273E46"/>
    <w:rsid w:val="002778FD"/>
    <w:rsid w:val="00282A47"/>
    <w:rsid w:val="00283C30"/>
    <w:rsid w:val="0029253A"/>
    <w:rsid w:val="00292ADD"/>
    <w:rsid w:val="002944AF"/>
    <w:rsid w:val="002A0223"/>
    <w:rsid w:val="002A7CDD"/>
    <w:rsid w:val="002E2260"/>
    <w:rsid w:val="002E241A"/>
    <w:rsid w:val="002E2FB4"/>
    <w:rsid w:val="002E33EA"/>
    <w:rsid w:val="002E5B04"/>
    <w:rsid w:val="002F2E90"/>
    <w:rsid w:val="002F56CA"/>
    <w:rsid w:val="00327F07"/>
    <w:rsid w:val="003332B2"/>
    <w:rsid w:val="00340122"/>
    <w:rsid w:val="003408D3"/>
    <w:rsid w:val="00362BB8"/>
    <w:rsid w:val="00390A63"/>
    <w:rsid w:val="00390F1D"/>
    <w:rsid w:val="00397233"/>
    <w:rsid w:val="003A1622"/>
    <w:rsid w:val="003A1C0B"/>
    <w:rsid w:val="003A5AC3"/>
    <w:rsid w:val="003A6561"/>
    <w:rsid w:val="003C161A"/>
    <w:rsid w:val="003C369B"/>
    <w:rsid w:val="003C4678"/>
    <w:rsid w:val="003C7221"/>
    <w:rsid w:val="003D3FDB"/>
    <w:rsid w:val="003E2CA6"/>
    <w:rsid w:val="003F24E5"/>
    <w:rsid w:val="003F3D98"/>
    <w:rsid w:val="0040100C"/>
    <w:rsid w:val="00405275"/>
    <w:rsid w:val="00414416"/>
    <w:rsid w:val="0042639A"/>
    <w:rsid w:val="00434B19"/>
    <w:rsid w:val="0043767E"/>
    <w:rsid w:val="00451280"/>
    <w:rsid w:val="004613A8"/>
    <w:rsid w:val="00466200"/>
    <w:rsid w:val="00466C09"/>
    <w:rsid w:val="00475F2C"/>
    <w:rsid w:val="004809C0"/>
    <w:rsid w:val="00481CD7"/>
    <w:rsid w:val="004823AB"/>
    <w:rsid w:val="00482EC8"/>
    <w:rsid w:val="00486BB6"/>
    <w:rsid w:val="00496222"/>
    <w:rsid w:val="004A1E62"/>
    <w:rsid w:val="004A5CCD"/>
    <w:rsid w:val="004B095E"/>
    <w:rsid w:val="004B21A2"/>
    <w:rsid w:val="004B293B"/>
    <w:rsid w:val="004C20EE"/>
    <w:rsid w:val="004C2677"/>
    <w:rsid w:val="004C291A"/>
    <w:rsid w:val="004D2C13"/>
    <w:rsid w:val="004D58B3"/>
    <w:rsid w:val="004E491E"/>
    <w:rsid w:val="004E79E9"/>
    <w:rsid w:val="004E79FD"/>
    <w:rsid w:val="004F7899"/>
    <w:rsid w:val="00502A60"/>
    <w:rsid w:val="005052F1"/>
    <w:rsid w:val="00505907"/>
    <w:rsid w:val="00507A07"/>
    <w:rsid w:val="00520F76"/>
    <w:rsid w:val="00524974"/>
    <w:rsid w:val="0052726A"/>
    <w:rsid w:val="00536DFE"/>
    <w:rsid w:val="00542D46"/>
    <w:rsid w:val="00546DA0"/>
    <w:rsid w:val="00552A1A"/>
    <w:rsid w:val="00552D15"/>
    <w:rsid w:val="00554F1B"/>
    <w:rsid w:val="005607D4"/>
    <w:rsid w:val="005659F4"/>
    <w:rsid w:val="00571902"/>
    <w:rsid w:val="005747BE"/>
    <w:rsid w:val="00577CFA"/>
    <w:rsid w:val="0058234B"/>
    <w:rsid w:val="00582CD6"/>
    <w:rsid w:val="005830D6"/>
    <w:rsid w:val="00584537"/>
    <w:rsid w:val="00595B3D"/>
    <w:rsid w:val="005A2A93"/>
    <w:rsid w:val="005B2F78"/>
    <w:rsid w:val="005B605A"/>
    <w:rsid w:val="005C06F2"/>
    <w:rsid w:val="005C1D97"/>
    <w:rsid w:val="005C4FED"/>
    <w:rsid w:val="005D45D6"/>
    <w:rsid w:val="005D72AB"/>
    <w:rsid w:val="006209FB"/>
    <w:rsid w:val="00623FD6"/>
    <w:rsid w:val="0062656E"/>
    <w:rsid w:val="00636067"/>
    <w:rsid w:val="00640534"/>
    <w:rsid w:val="0064176D"/>
    <w:rsid w:val="00644D0D"/>
    <w:rsid w:val="006531F4"/>
    <w:rsid w:val="0066112E"/>
    <w:rsid w:val="006707BF"/>
    <w:rsid w:val="006755DD"/>
    <w:rsid w:val="00680AF5"/>
    <w:rsid w:val="006821E8"/>
    <w:rsid w:val="00682D78"/>
    <w:rsid w:val="0068335B"/>
    <w:rsid w:val="006850E6"/>
    <w:rsid w:val="00687898"/>
    <w:rsid w:val="0069153D"/>
    <w:rsid w:val="00696908"/>
    <w:rsid w:val="006A230B"/>
    <w:rsid w:val="006A3779"/>
    <w:rsid w:val="006A78FB"/>
    <w:rsid w:val="006A7AB9"/>
    <w:rsid w:val="006B4C0D"/>
    <w:rsid w:val="006C2FAC"/>
    <w:rsid w:val="006D58B6"/>
    <w:rsid w:val="006E6EE0"/>
    <w:rsid w:val="006F2C2A"/>
    <w:rsid w:val="007005FF"/>
    <w:rsid w:val="007027E1"/>
    <w:rsid w:val="0070362B"/>
    <w:rsid w:val="00704C67"/>
    <w:rsid w:val="00706076"/>
    <w:rsid w:val="00710459"/>
    <w:rsid w:val="007162FC"/>
    <w:rsid w:val="00723ACF"/>
    <w:rsid w:val="00724A1F"/>
    <w:rsid w:val="007260E4"/>
    <w:rsid w:val="00727FA2"/>
    <w:rsid w:val="00734498"/>
    <w:rsid w:val="0074098C"/>
    <w:rsid w:val="00741B2A"/>
    <w:rsid w:val="00755871"/>
    <w:rsid w:val="007572BD"/>
    <w:rsid w:val="00760817"/>
    <w:rsid w:val="00765315"/>
    <w:rsid w:val="00766529"/>
    <w:rsid w:val="00766EA9"/>
    <w:rsid w:val="00772A44"/>
    <w:rsid w:val="0077329F"/>
    <w:rsid w:val="007735EE"/>
    <w:rsid w:val="00797D67"/>
    <w:rsid w:val="007A1958"/>
    <w:rsid w:val="007A45E1"/>
    <w:rsid w:val="007A5504"/>
    <w:rsid w:val="007B67E7"/>
    <w:rsid w:val="007C4036"/>
    <w:rsid w:val="007C459D"/>
    <w:rsid w:val="007C59B0"/>
    <w:rsid w:val="007E31BE"/>
    <w:rsid w:val="007E5490"/>
    <w:rsid w:val="007F2B17"/>
    <w:rsid w:val="007F4B22"/>
    <w:rsid w:val="0080797F"/>
    <w:rsid w:val="00813E23"/>
    <w:rsid w:val="00823F50"/>
    <w:rsid w:val="00827792"/>
    <w:rsid w:val="00830264"/>
    <w:rsid w:val="00833216"/>
    <w:rsid w:val="00837E9B"/>
    <w:rsid w:val="00841F35"/>
    <w:rsid w:val="00856BF5"/>
    <w:rsid w:val="0086081C"/>
    <w:rsid w:val="008708E5"/>
    <w:rsid w:val="008746EB"/>
    <w:rsid w:val="00885726"/>
    <w:rsid w:val="00890568"/>
    <w:rsid w:val="00897CAC"/>
    <w:rsid w:val="008B01FE"/>
    <w:rsid w:val="008B4953"/>
    <w:rsid w:val="008B6032"/>
    <w:rsid w:val="008B733D"/>
    <w:rsid w:val="008C1028"/>
    <w:rsid w:val="008C27A4"/>
    <w:rsid w:val="008C3806"/>
    <w:rsid w:val="008D2D20"/>
    <w:rsid w:val="008E7DC9"/>
    <w:rsid w:val="008F0CA0"/>
    <w:rsid w:val="008F7143"/>
    <w:rsid w:val="00902E4B"/>
    <w:rsid w:val="00907203"/>
    <w:rsid w:val="0091510F"/>
    <w:rsid w:val="0093067D"/>
    <w:rsid w:val="00930C5C"/>
    <w:rsid w:val="00941930"/>
    <w:rsid w:val="00942D24"/>
    <w:rsid w:val="00947863"/>
    <w:rsid w:val="009508EE"/>
    <w:rsid w:val="00955ACF"/>
    <w:rsid w:val="00955D0B"/>
    <w:rsid w:val="00961F45"/>
    <w:rsid w:val="00972B28"/>
    <w:rsid w:val="00975A4E"/>
    <w:rsid w:val="00982717"/>
    <w:rsid w:val="009835B0"/>
    <w:rsid w:val="00986EDC"/>
    <w:rsid w:val="009A264B"/>
    <w:rsid w:val="009A36F0"/>
    <w:rsid w:val="009A439D"/>
    <w:rsid w:val="009B02D6"/>
    <w:rsid w:val="009B0D3E"/>
    <w:rsid w:val="009C01E2"/>
    <w:rsid w:val="009C1047"/>
    <w:rsid w:val="009E64AC"/>
    <w:rsid w:val="009E6C73"/>
    <w:rsid w:val="009F61BA"/>
    <w:rsid w:val="00A0185E"/>
    <w:rsid w:val="00A02913"/>
    <w:rsid w:val="00A14B2A"/>
    <w:rsid w:val="00A24DF8"/>
    <w:rsid w:val="00A27661"/>
    <w:rsid w:val="00A27790"/>
    <w:rsid w:val="00A32BE0"/>
    <w:rsid w:val="00A41F79"/>
    <w:rsid w:val="00A426A4"/>
    <w:rsid w:val="00A50C96"/>
    <w:rsid w:val="00A61B4F"/>
    <w:rsid w:val="00A772CA"/>
    <w:rsid w:val="00A8641D"/>
    <w:rsid w:val="00A90435"/>
    <w:rsid w:val="00A919FF"/>
    <w:rsid w:val="00A95656"/>
    <w:rsid w:val="00AA655A"/>
    <w:rsid w:val="00AC28F9"/>
    <w:rsid w:val="00AD4489"/>
    <w:rsid w:val="00AE6F7E"/>
    <w:rsid w:val="00AF32F9"/>
    <w:rsid w:val="00AF4663"/>
    <w:rsid w:val="00B042E0"/>
    <w:rsid w:val="00B24501"/>
    <w:rsid w:val="00B260A3"/>
    <w:rsid w:val="00B26FCB"/>
    <w:rsid w:val="00B30AB3"/>
    <w:rsid w:val="00B36852"/>
    <w:rsid w:val="00B4391F"/>
    <w:rsid w:val="00B43D3A"/>
    <w:rsid w:val="00B449FB"/>
    <w:rsid w:val="00B5099E"/>
    <w:rsid w:val="00B54D4C"/>
    <w:rsid w:val="00B70D56"/>
    <w:rsid w:val="00B71CA0"/>
    <w:rsid w:val="00B8100F"/>
    <w:rsid w:val="00B935BA"/>
    <w:rsid w:val="00BA36A2"/>
    <w:rsid w:val="00BA660C"/>
    <w:rsid w:val="00BA72E3"/>
    <w:rsid w:val="00BB35E6"/>
    <w:rsid w:val="00BB6A01"/>
    <w:rsid w:val="00BC0E48"/>
    <w:rsid w:val="00BC4756"/>
    <w:rsid w:val="00BC7C0C"/>
    <w:rsid w:val="00BE28F9"/>
    <w:rsid w:val="00BE3A95"/>
    <w:rsid w:val="00BE3E52"/>
    <w:rsid w:val="00BE7C0B"/>
    <w:rsid w:val="00BF0BC5"/>
    <w:rsid w:val="00BF43F5"/>
    <w:rsid w:val="00BF7307"/>
    <w:rsid w:val="00C02685"/>
    <w:rsid w:val="00C02E3D"/>
    <w:rsid w:val="00C04ED5"/>
    <w:rsid w:val="00C064FB"/>
    <w:rsid w:val="00C109AE"/>
    <w:rsid w:val="00C22394"/>
    <w:rsid w:val="00C25C6D"/>
    <w:rsid w:val="00C4095B"/>
    <w:rsid w:val="00C40D6D"/>
    <w:rsid w:val="00C504A3"/>
    <w:rsid w:val="00C55F65"/>
    <w:rsid w:val="00C71EB6"/>
    <w:rsid w:val="00C731D7"/>
    <w:rsid w:val="00C8097B"/>
    <w:rsid w:val="00C82E85"/>
    <w:rsid w:val="00C85350"/>
    <w:rsid w:val="00C946C0"/>
    <w:rsid w:val="00CA7844"/>
    <w:rsid w:val="00CB09DB"/>
    <w:rsid w:val="00CC7DE3"/>
    <w:rsid w:val="00CD2B48"/>
    <w:rsid w:val="00CD5CD0"/>
    <w:rsid w:val="00CE0931"/>
    <w:rsid w:val="00CE1620"/>
    <w:rsid w:val="00CE2A6F"/>
    <w:rsid w:val="00CE472E"/>
    <w:rsid w:val="00CF378D"/>
    <w:rsid w:val="00CF416F"/>
    <w:rsid w:val="00D047E8"/>
    <w:rsid w:val="00D05D9D"/>
    <w:rsid w:val="00D144C3"/>
    <w:rsid w:val="00D329E3"/>
    <w:rsid w:val="00D33DF8"/>
    <w:rsid w:val="00D35B28"/>
    <w:rsid w:val="00D46C5C"/>
    <w:rsid w:val="00D553D2"/>
    <w:rsid w:val="00D5693A"/>
    <w:rsid w:val="00D56C2D"/>
    <w:rsid w:val="00D61742"/>
    <w:rsid w:val="00D75515"/>
    <w:rsid w:val="00D76D33"/>
    <w:rsid w:val="00D959A7"/>
    <w:rsid w:val="00DB1383"/>
    <w:rsid w:val="00DB3930"/>
    <w:rsid w:val="00DB7A18"/>
    <w:rsid w:val="00DD723A"/>
    <w:rsid w:val="00DE0202"/>
    <w:rsid w:val="00DE15A4"/>
    <w:rsid w:val="00DE296B"/>
    <w:rsid w:val="00DE4D1F"/>
    <w:rsid w:val="00DE6D7C"/>
    <w:rsid w:val="00DF12CC"/>
    <w:rsid w:val="00DF4DD1"/>
    <w:rsid w:val="00E01E22"/>
    <w:rsid w:val="00E03CEF"/>
    <w:rsid w:val="00E048D8"/>
    <w:rsid w:val="00E15C2F"/>
    <w:rsid w:val="00E15E66"/>
    <w:rsid w:val="00E237DC"/>
    <w:rsid w:val="00E23CBD"/>
    <w:rsid w:val="00E2584A"/>
    <w:rsid w:val="00E25F89"/>
    <w:rsid w:val="00E3108C"/>
    <w:rsid w:val="00E340A4"/>
    <w:rsid w:val="00E347C9"/>
    <w:rsid w:val="00E413AF"/>
    <w:rsid w:val="00E43A4E"/>
    <w:rsid w:val="00E47711"/>
    <w:rsid w:val="00E47D5C"/>
    <w:rsid w:val="00E5136B"/>
    <w:rsid w:val="00E5294B"/>
    <w:rsid w:val="00E570CF"/>
    <w:rsid w:val="00E57F0D"/>
    <w:rsid w:val="00E67D9D"/>
    <w:rsid w:val="00E7509B"/>
    <w:rsid w:val="00E752C6"/>
    <w:rsid w:val="00E75875"/>
    <w:rsid w:val="00E765D2"/>
    <w:rsid w:val="00E77AE1"/>
    <w:rsid w:val="00E90F20"/>
    <w:rsid w:val="00E93F6F"/>
    <w:rsid w:val="00E9586F"/>
    <w:rsid w:val="00E97E93"/>
    <w:rsid w:val="00E97EA5"/>
    <w:rsid w:val="00EA0031"/>
    <w:rsid w:val="00EA1C3B"/>
    <w:rsid w:val="00EA2CB8"/>
    <w:rsid w:val="00EA2DD4"/>
    <w:rsid w:val="00EA2EDC"/>
    <w:rsid w:val="00EB2DD2"/>
    <w:rsid w:val="00EB6B99"/>
    <w:rsid w:val="00EC0EB2"/>
    <w:rsid w:val="00EC5088"/>
    <w:rsid w:val="00EC5B58"/>
    <w:rsid w:val="00EC646A"/>
    <w:rsid w:val="00ED05DD"/>
    <w:rsid w:val="00EE125A"/>
    <w:rsid w:val="00EE14EC"/>
    <w:rsid w:val="00EE1F0A"/>
    <w:rsid w:val="00EE6B06"/>
    <w:rsid w:val="00EF60FC"/>
    <w:rsid w:val="00F00E85"/>
    <w:rsid w:val="00F04555"/>
    <w:rsid w:val="00F058B0"/>
    <w:rsid w:val="00F14FF3"/>
    <w:rsid w:val="00F25928"/>
    <w:rsid w:val="00F27859"/>
    <w:rsid w:val="00F36284"/>
    <w:rsid w:val="00F40254"/>
    <w:rsid w:val="00F4221E"/>
    <w:rsid w:val="00F51289"/>
    <w:rsid w:val="00F524A8"/>
    <w:rsid w:val="00F7120A"/>
    <w:rsid w:val="00F74FDC"/>
    <w:rsid w:val="00F765E0"/>
    <w:rsid w:val="00F775F4"/>
    <w:rsid w:val="00F81965"/>
    <w:rsid w:val="00F91C2F"/>
    <w:rsid w:val="00F9212D"/>
    <w:rsid w:val="00F93BCD"/>
    <w:rsid w:val="00F957EB"/>
    <w:rsid w:val="00F95E7E"/>
    <w:rsid w:val="00FA1722"/>
    <w:rsid w:val="00FA555E"/>
    <w:rsid w:val="00FB4AFE"/>
    <w:rsid w:val="00FD1B57"/>
    <w:rsid w:val="00FD204C"/>
    <w:rsid w:val="00FD4357"/>
    <w:rsid w:val="00FD68E1"/>
    <w:rsid w:val="00FD795D"/>
    <w:rsid w:val="00FE167A"/>
    <w:rsid w:val="00FE4D92"/>
    <w:rsid w:val="00FE6B85"/>
    <w:rsid w:val="00FE7A38"/>
    <w:rsid w:val="00FF082B"/>
    <w:rsid w:val="00FF33A4"/>
    <w:rsid w:val="00FF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34B0"/>
    <w:rPr>
      <w:sz w:val="24"/>
      <w:szCs w:val="24"/>
    </w:rPr>
  </w:style>
  <w:style w:type="paragraph" w:styleId="2">
    <w:name w:val="heading 2"/>
    <w:aliases w:val="222,Заголовок пункта (1.1),h2,h21,5,Reset numbering"/>
    <w:basedOn w:val="a"/>
    <w:next w:val="a"/>
    <w:link w:val="20"/>
    <w:autoRedefine/>
    <w:uiPriority w:val="99"/>
    <w:qFormat/>
    <w:rsid w:val="00DF4DD1"/>
    <w:pPr>
      <w:keepNext/>
      <w:tabs>
        <w:tab w:val="num" w:pos="576"/>
      </w:tabs>
      <w:ind w:left="576" w:hanging="576"/>
      <w:outlineLvl w:val="1"/>
    </w:pPr>
    <w:rPr>
      <w:b/>
      <w:bCs/>
      <w:spacing w:val="-10"/>
    </w:rPr>
  </w:style>
  <w:style w:type="paragraph" w:styleId="3">
    <w:name w:val="heading 3"/>
    <w:aliases w:val="H3,Level 1 - 1,Заголовок подпукта (1.1.1)"/>
    <w:basedOn w:val="a"/>
    <w:next w:val="a"/>
    <w:link w:val="30"/>
    <w:uiPriority w:val="99"/>
    <w:qFormat/>
    <w:rsid w:val="000834B0"/>
    <w:pPr>
      <w:keepNext/>
      <w:numPr>
        <w:ilvl w:val="2"/>
        <w:numId w:val="5"/>
      </w:numPr>
      <w:tabs>
        <w:tab w:val="num" w:pos="720"/>
      </w:tabs>
      <w:ind w:left="720" w:hanging="720"/>
      <w:jc w:val="both"/>
      <w:outlineLvl w:val="2"/>
    </w:pPr>
    <w:rPr>
      <w:b/>
      <w:bCs/>
      <w:sz w:val="20"/>
      <w:szCs w:val="20"/>
    </w:rPr>
  </w:style>
  <w:style w:type="paragraph" w:styleId="4">
    <w:name w:val="heading 4"/>
    <w:aliases w:val="Sub-Minor,Level 2 - a,H4,H41"/>
    <w:basedOn w:val="a"/>
    <w:link w:val="40"/>
    <w:uiPriority w:val="99"/>
    <w:qFormat/>
    <w:rsid w:val="00DF4DD1"/>
    <w:pPr>
      <w:tabs>
        <w:tab w:val="num" w:pos="864"/>
      </w:tabs>
      <w:spacing w:before="120" w:after="120"/>
      <w:ind w:left="864" w:hanging="864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link w:val="50"/>
    <w:uiPriority w:val="99"/>
    <w:qFormat/>
    <w:rsid w:val="00DF4DD1"/>
    <w:pPr>
      <w:tabs>
        <w:tab w:val="num" w:pos="1008"/>
      </w:tabs>
      <w:spacing w:before="120" w:after="120"/>
      <w:ind w:left="1008" w:hanging="1008"/>
      <w:jc w:val="both"/>
      <w:outlineLvl w:val="4"/>
    </w:pPr>
    <w:rPr>
      <w:sz w:val="22"/>
      <w:szCs w:val="20"/>
      <w:lang w:eastAsia="en-US"/>
    </w:rPr>
  </w:style>
  <w:style w:type="paragraph" w:styleId="6">
    <w:name w:val="heading 6"/>
    <w:aliases w:val="Legal Level 1."/>
    <w:basedOn w:val="a"/>
    <w:next w:val="5"/>
    <w:link w:val="60"/>
    <w:uiPriority w:val="99"/>
    <w:qFormat/>
    <w:rsid w:val="00DF4DD1"/>
    <w:pPr>
      <w:tabs>
        <w:tab w:val="num" w:pos="1152"/>
      </w:tabs>
      <w:spacing w:before="120" w:after="120"/>
      <w:ind w:left="1152" w:hanging="1152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DF4DD1"/>
    <w:pPr>
      <w:tabs>
        <w:tab w:val="num" w:pos="1296"/>
      </w:tabs>
      <w:spacing w:before="180" w:after="240"/>
      <w:ind w:left="1296" w:hanging="1296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DF4DD1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DF4DD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22 Знак,Заголовок пункта (1.1) Знак,h2 Знак,h21 Знак,5 Знак,Reset numbering Знак"/>
    <w:basedOn w:val="a0"/>
    <w:link w:val="2"/>
    <w:uiPriority w:val="99"/>
    <w:semiHidden/>
    <w:locked/>
    <w:rsid w:val="009C01E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Level 1 - 1 Знак,Заголовок подпукта (1.1.1) Знак"/>
    <w:basedOn w:val="a0"/>
    <w:link w:val="3"/>
    <w:uiPriority w:val="99"/>
    <w:locked/>
    <w:rsid w:val="00E15C2F"/>
    <w:rPr>
      <w:rFonts w:cs="Times New Roman"/>
      <w:b/>
      <w:bCs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uiPriority w:val="99"/>
    <w:semiHidden/>
    <w:locked/>
    <w:rsid w:val="009C01E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semiHidden/>
    <w:locked/>
    <w:rsid w:val="009C01E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semiHidden/>
    <w:locked/>
    <w:rsid w:val="009C01E2"/>
    <w:rPr>
      <w:rFonts w:ascii="Calibri" w:hAnsi="Calibri" w:cs="Times New Roman"/>
      <w:b/>
      <w:bCs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semiHidden/>
    <w:locked/>
    <w:rsid w:val="009C01E2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semiHidden/>
    <w:locked/>
    <w:rsid w:val="009C01E2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semiHidden/>
    <w:locked/>
    <w:rsid w:val="009C01E2"/>
    <w:rPr>
      <w:rFonts w:ascii="Cambria" w:hAnsi="Cambria" w:cs="Times New Roman"/>
    </w:rPr>
  </w:style>
  <w:style w:type="paragraph" w:styleId="a3">
    <w:name w:val="Body Text"/>
    <w:aliases w:val="body text"/>
    <w:basedOn w:val="a"/>
    <w:link w:val="a4"/>
    <w:uiPriority w:val="99"/>
    <w:rsid w:val="000834B0"/>
    <w:pPr>
      <w:jc w:val="both"/>
    </w:pPr>
  </w:style>
  <w:style w:type="character" w:customStyle="1" w:styleId="a4">
    <w:name w:val="Основной текст Знак"/>
    <w:aliases w:val="body text Знак"/>
    <w:basedOn w:val="a0"/>
    <w:link w:val="a3"/>
    <w:uiPriority w:val="99"/>
    <w:semiHidden/>
    <w:locked/>
    <w:rsid w:val="009C01E2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F4DD1"/>
    <w:rPr>
      <w:sz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C01E2"/>
    <w:rPr>
      <w:rFonts w:cs="Times New Roman"/>
      <w:sz w:val="24"/>
      <w:szCs w:val="24"/>
    </w:rPr>
  </w:style>
  <w:style w:type="character" w:styleId="a5">
    <w:name w:val="Hyperlink"/>
    <w:basedOn w:val="a0"/>
    <w:uiPriority w:val="99"/>
    <w:rsid w:val="00A14B2A"/>
    <w:rPr>
      <w:rFonts w:cs="Times New Roman"/>
      <w:b/>
      <w:bCs/>
      <w:color w:val="690000"/>
      <w:sz w:val="14"/>
      <w:szCs w:val="14"/>
      <w:u w:val="none"/>
      <w:effect w:val="none"/>
    </w:rPr>
  </w:style>
  <w:style w:type="paragraph" w:styleId="a6">
    <w:name w:val="Normal Indent"/>
    <w:basedOn w:val="a"/>
    <w:uiPriority w:val="99"/>
    <w:rsid w:val="00F40254"/>
    <w:pPr>
      <w:spacing w:line="360" w:lineRule="auto"/>
      <w:ind w:left="851"/>
    </w:pPr>
    <w:rPr>
      <w:rFonts w:ascii="Garamond" w:hAnsi="Garamond"/>
      <w:shadow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C10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809C0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1C104E"/>
    <w:rPr>
      <w:rFonts w:cs="Times New Roman"/>
    </w:rPr>
  </w:style>
  <w:style w:type="paragraph" w:styleId="aa">
    <w:name w:val="header"/>
    <w:basedOn w:val="a"/>
    <w:link w:val="ab"/>
    <w:uiPriority w:val="99"/>
    <w:rsid w:val="00546D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9C01E2"/>
    <w:rPr>
      <w:rFonts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32B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C01E2"/>
    <w:rPr>
      <w:rFonts w:cs="Times New Roman"/>
      <w:sz w:val="2"/>
    </w:rPr>
  </w:style>
  <w:style w:type="paragraph" w:customStyle="1" w:styleId="ae">
    <w:name w:val="Знак"/>
    <w:basedOn w:val="a"/>
    <w:uiPriority w:val="99"/>
    <w:rsid w:val="00081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Знак3"/>
    <w:basedOn w:val="a"/>
    <w:uiPriority w:val="99"/>
    <w:rsid w:val="00FD68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">
    <w:name w:val="Placeholder Text"/>
    <w:basedOn w:val="a0"/>
    <w:uiPriority w:val="99"/>
    <w:semiHidden/>
    <w:rsid w:val="008746EB"/>
    <w:rPr>
      <w:rFonts w:cs="Times New Roman"/>
      <w:color w:val="808080"/>
    </w:rPr>
  </w:style>
  <w:style w:type="paragraph" w:styleId="af0">
    <w:name w:val="List Paragraph"/>
    <w:basedOn w:val="a"/>
    <w:uiPriority w:val="99"/>
    <w:qFormat/>
    <w:rsid w:val="008B6032"/>
    <w:pPr>
      <w:ind w:left="720"/>
      <w:contextualSpacing/>
    </w:pPr>
  </w:style>
  <w:style w:type="paragraph" w:customStyle="1" w:styleId="23">
    <w:name w:val="Знак2"/>
    <w:basedOn w:val="a"/>
    <w:uiPriority w:val="99"/>
    <w:rsid w:val="004B29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1E5F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styleId="111111">
    <w:name w:val="Outline List 2"/>
    <w:basedOn w:val="a2"/>
    <w:uiPriority w:val="99"/>
    <w:semiHidden/>
    <w:unhideWhenUsed/>
    <w:rsid w:val="00F44957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image" Target="media/image115.wmf"/><Relationship Id="rId303" Type="http://schemas.openxmlformats.org/officeDocument/2006/relationships/fontTable" Target="fontTable.xml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image" Target="media/image27.wmf"/><Relationship Id="rId84" Type="http://schemas.openxmlformats.org/officeDocument/2006/relationships/oleObject" Target="embeddings/oleObject43.bin"/><Relationship Id="rId138" Type="http://schemas.openxmlformats.org/officeDocument/2006/relationships/image" Target="media/image56.wmf"/><Relationship Id="rId159" Type="http://schemas.openxmlformats.org/officeDocument/2006/relationships/oleObject" Target="embeddings/oleObject89.bin"/><Relationship Id="rId170" Type="http://schemas.openxmlformats.org/officeDocument/2006/relationships/oleObject" Target="embeddings/oleObject96.bin"/><Relationship Id="rId191" Type="http://schemas.openxmlformats.org/officeDocument/2006/relationships/image" Target="media/image76.wmf"/><Relationship Id="rId205" Type="http://schemas.openxmlformats.org/officeDocument/2006/relationships/oleObject" Target="embeddings/oleObject118.bin"/><Relationship Id="rId226" Type="http://schemas.openxmlformats.org/officeDocument/2006/relationships/image" Target="media/image89.wmf"/><Relationship Id="rId247" Type="http://schemas.openxmlformats.org/officeDocument/2006/relationships/image" Target="media/image97.wmf"/><Relationship Id="rId107" Type="http://schemas.openxmlformats.org/officeDocument/2006/relationships/oleObject" Target="embeddings/oleObject58.bin"/><Relationship Id="rId268" Type="http://schemas.openxmlformats.org/officeDocument/2006/relationships/image" Target="media/image103.wmf"/><Relationship Id="rId289" Type="http://schemas.openxmlformats.org/officeDocument/2006/relationships/oleObject" Target="embeddings/oleObject17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71.bin"/><Relationship Id="rId149" Type="http://schemas.openxmlformats.org/officeDocument/2006/relationships/oleObject" Target="embeddings/oleObject83.bin"/><Relationship Id="rId5" Type="http://schemas.openxmlformats.org/officeDocument/2006/relationships/footnotes" Target="footnote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90.bin"/><Relationship Id="rId181" Type="http://schemas.openxmlformats.org/officeDocument/2006/relationships/oleObject" Target="embeddings/oleObject103.bin"/><Relationship Id="rId216" Type="http://schemas.openxmlformats.org/officeDocument/2006/relationships/oleObject" Target="embeddings/oleObject125.bin"/><Relationship Id="rId237" Type="http://schemas.openxmlformats.org/officeDocument/2006/relationships/image" Target="media/image93.wmf"/><Relationship Id="rId258" Type="http://schemas.openxmlformats.org/officeDocument/2006/relationships/oleObject" Target="embeddings/oleObject153.bin"/><Relationship Id="rId279" Type="http://schemas.openxmlformats.org/officeDocument/2006/relationships/oleObject" Target="embeddings/oleObject16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48.wmf"/><Relationship Id="rId139" Type="http://schemas.openxmlformats.org/officeDocument/2006/relationships/oleObject" Target="embeddings/oleObject77.bin"/><Relationship Id="rId290" Type="http://schemas.openxmlformats.org/officeDocument/2006/relationships/image" Target="media/image112.wmf"/><Relationship Id="rId304" Type="http://schemas.openxmlformats.org/officeDocument/2006/relationships/theme" Target="theme/theme1.xml"/><Relationship Id="rId85" Type="http://schemas.openxmlformats.org/officeDocument/2006/relationships/image" Target="media/image36.wmf"/><Relationship Id="rId150" Type="http://schemas.openxmlformats.org/officeDocument/2006/relationships/image" Target="media/image61.wmf"/><Relationship Id="rId171" Type="http://schemas.openxmlformats.org/officeDocument/2006/relationships/image" Target="media/image69.wmf"/><Relationship Id="rId192" Type="http://schemas.openxmlformats.org/officeDocument/2006/relationships/oleObject" Target="embeddings/oleObject110.bin"/><Relationship Id="rId206" Type="http://schemas.openxmlformats.org/officeDocument/2006/relationships/image" Target="media/image82.wmf"/><Relationship Id="rId227" Type="http://schemas.openxmlformats.org/officeDocument/2006/relationships/oleObject" Target="embeddings/oleObject132.bin"/><Relationship Id="rId248" Type="http://schemas.openxmlformats.org/officeDocument/2006/relationships/oleObject" Target="embeddings/oleObject145.bin"/><Relationship Id="rId269" Type="http://schemas.openxmlformats.org/officeDocument/2006/relationships/oleObject" Target="embeddings/oleObject160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44.wmf"/><Relationship Id="rId129" Type="http://schemas.openxmlformats.org/officeDocument/2006/relationships/image" Target="media/image52.wmf"/><Relationship Id="rId280" Type="http://schemas.openxmlformats.org/officeDocument/2006/relationships/image" Target="media/image108.wmf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7.bin"/><Relationship Id="rId96" Type="http://schemas.openxmlformats.org/officeDocument/2006/relationships/oleObject" Target="embeddings/oleObject49.bin"/><Relationship Id="rId140" Type="http://schemas.openxmlformats.org/officeDocument/2006/relationships/image" Target="media/image57.wmf"/><Relationship Id="rId161" Type="http://schemas.openxmlformats.org/officeDocument/2006/relationships/image" Target="media/image65.wmf"/><Relationship Id="rId182" Type="http://schemas.openxmlformats.org/officeDocument/2006/relationships/image" Target="media/image73.wmf"/><Relationship Id="rId217" Type="http://schemas.openxmlformats.org/officeDocument/2006/relationships/image" Target="media/image86.wmf"/><Relationship Id="rId6" Type="http://schemas.openxmlformats.org/officeDocument/2006/relationships/endnotes" Target="endnotes.xml"/><Relationship Id="rId238" Type="http://schemas.openxmlformats.org/officeDocument/2006/relationships/oleObject" Target="embeddings/oleObject139.bin"/><Relationship Id="rId259" Type="http://schemas.openxmlformats.org/officeDocument/2006/relationships/image" Target="media/image100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61.bin"/><Relationship Id="rId291" Type="http://schemas.openxmlformats.org/officeDocument/2006/relationships/oleObject" Target="embeddings/oleObject173.bin"/><Relationship Id="rId44" Type="http://schemas.openxmlformats.org/officeDocument/2006/relationships/image" Target="media/image19.wmf"/><Relationship Id="rId65" Type="http://schemas.openxmlformats.org/officeDocument/2006/relationships/image" Target="media/image28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72.bin"/><Relationship Id="rId151" Type="http://schemas.openxmlformats.org/officeDocument/2006/relationships/oleObject" Target="embeddings/oleObject84.bin"/><Relationship Id="rId172" Type="http://schemas.openxmlformats.org/officeDocument/2006/relationships/oleObject" Target="embeddings/oleObject97.bin"/><Relationship Id="rId193" Type="http://schemas.openxmlformats.org/officeDocument/2006/relationships/image" Target="media/image77.wmf"/><Relationship Id="rId207" Type="http://schemas.openxmlformats.org/officeDocument/2006/relationships/oleObject" Target="embeddings/oleObject119.bin"/><Relationship Id="rId228" Type="http://schemas.openxmlformats.org/officeDocument/2006/relationships/oleObject" Target="embeddings/oleObject133.bin"/><Relationship Id="rId249" Type="http://schemas.openxmlformats.org/officeDocument/2006/relationships/oleObject" Target="embeddings/oleObject14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54.bin"/><Relationship Id="rId281" Type="http://schemas.openxmlformats.org/officeDocument/2006/relationships/oleObject" Target="embeddings/oleObject167.bin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image" Target="media/image33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49.wmf"/><Relationship Id="rId141" Type="http://schemas.openxmlformats.org/officeDocument/2006/relationships/oleObject" Target="embeddings/oleObject78.bin"/><Relationship Id="rId7" Type="http://schemas.openxmlformats.org/officeDocument/2006/relationships/image" Target="media/image1.wmf"/><Relationship Id="rId162" Type="http://schemas.openxmlformats.org/officeDocument/2006/relationships/oleObject" Target="embeddings/oleObject91.bin"/><Relationship Id="rId183" Type="http://schemas.openxmlformats.org/officeDocument/2006/relationships/oleObject" Target="embeddings/oleObject104.bin"/><Relationship Id="rId218" Type="http://schemas.openxmlformats.org/officeDocument/2006/relationships/oleObject" Target="embeddings/oleObject126.bin"/><Relationship Id="rId239" Type="http://schemas.openxmlformats.org/officeDocument/2006/relationships/image" Target="media/image9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47.bin"/><Relationship Id="rId255" Type="http://schemas.openxmlformats.org/officeDocument/2006/relationships/oleObject" Target="embeddings/oleObject151.bin"/><Relationship Id="rId271" Type="http://schemas.openxmlformats.org/officeDocument/2006/relationships/image" Target="media/image104.wmf"/><Relationship Id="rId276" Type="http://schemas.openxmlformats.org/officeDocument/2006/relationships/oleObject" Target="embeddings/oleObject164.bin"/><Relationship Id="rId292" Type="http://schemas.openxmlformats.org/officeDocument/2006/relationships/image" Target="media/image113.wmf"/><Relationship Id="rId297" Type="http://schemas.openxmlformats.org/officeDocument/2006/relationships/oleObject" Target="embeddings/oleObject177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7.wmf"/><Relationship Id="rId110" Type="http://schemas.openxmlformats.org/officeDocument/2006/relationships/image" Target="media/image45.wmf"/><Relationship Id="rId115" Type="http://schemas.openxmlformats.org/officeDocument/2006/relationships/oleObject" Target="embeddings/oleObject63.bin"/><Relationship Id="rId131" Type="http://schemas.openxmlformats.org/officeDocument/2006/relationships/image" Target="media/image53.wmf"/><Relationship Id="rId136" Type="http://schemas.openxmlformats.org/officeDocument/2006/relationships/image" Target="media/image55.wmf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100.bin"/><Relationship Id="rId301" Type="http://schemas.openxmlformats.org/officeDocument/2006/relationships/footer" Target="footer1.xml"/><Relationship Id="rId61" Type="http://schemas.openxmlformats.org/officeDocument/2006/relationships/image" Target="media/image26.wmf"/><Relationship Id="rId82" Type="http://schemas.openxmlformats.org/officeDocument/2006/relationships/oleObject" Target="embeddings/oleObject42.bin"/><Relationship Id="rId152" Type="http://schemas.openxmlformats.org/officeDocument/2006/relationships/image" Target="media/image62.wmf"/><Relationship Id="rId173" Type="http://schemas.openxmlformats.org/officeDocument/2006/relationships/image" Target="media/image70.wmf"/><Relationship Id="rId194" Type="http://schemas.openxmlformats.org/officeDocument/2006/relationships/oleObject" Target="embeddings/oleObject111.bin"/><Relationship Id="rId199" Type="http://schemas.openxmlformats.org/officeDocument/2006/relationships/oleObject" Target="embeddings/oleObject114.bin"/><Relationship Id="rId203" Type="http://schemas.openxmlformats.org/officeDocument/2006/relationships/oleObject" Target="embeddings/oleObject117.bin"/><Relationship Id="rId208" Type="http://schemas.openxmlformats.org/officeDocument/2006/relationships/oleObject" Target="embeddings/oleObject120.bin"/><Relationship Id="rId229" Type="http://schemas.openxmlformats.org/officeDocument/2006/relationships/oleObject" Target="embeddings/oleObject134.bin"/><Relationship Id="rId19" Type="http://schemas.openxmlformats.org/officeDocument/2006/relationships/image" Target="media/image7.wmf"/><Relationship Id="rId224" Type="http://schemas.openxmlformats.org/officeDocument/2006/relationships/image" Target="media/image88.wmf"/><Relationship Id="rId240" Type="http://schemas.openxmlformats.org/officeDocument/2006/relationships/oleObject" Target="embeddings/oleObject140.bin"/><Relationship Id="rId245" Type="http://schemas.openxmlformats.org/officeDocument/2006/relationships/oleObject" Target="embeddings/oleObject143.bin"/><Relationship Id="rId261" Type="http://schemas.openxmlformats.org/officeDocument/2006/relationships/image" Target="media/image101.wmf"/><Relationship Id="rId266" Type="http://schemas.openxmlformats.org/officeDocument/2006/relationships/oleObject" Target="embeddings/oleObject158.bin"/><Relationship Id="rId287" Type="http://schemas.openxmlformats.org/officeDocument/2006/relationships/oleObject" Target="embeddings/oleObject17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70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94.bin"/><Relationship Id="rId282" Type="http://schemas.openxmlformats.org/officeDocument/2006/relationships/oleObject" Target="embeddings/oleObject168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6.bin"/><Relationship Id="rId142" Type="http://schemas.openxmlformats.org/officeDocument/2006/relationships/image" Target="media/image58.wmf"/><Relationship Id="rId163" Type="http://schemas.openxmlformats.org/officeDocument/2006/relationships/image" Target="media/image66.wmf"/><Relationship Id="rId184" Type="http://schemas.openxmlformats.org/officeDocument/2006/relationships/image" Target="media/image74.wmf"/><Relationship Id="rId189" Type="http://schemas.openxmlformats.org/officeDocument/2006/relationships/oleObject" Target="embeddings/oleObject108.bin"/><Relationship Id="rId219" Type="http://schemas.openxmlformats.org/officeDocument/2006/relationships/oleObject" Target="embeddings/oleObject127.bin"/><Relationship Id="rId3" Type="http://schemas.openxmlformats.org/officeDocument/2006/relationships/settings" Target="settings.xml"/><Relationship Id="rId214" Type="http://schemas.openxmlformats.org/officeDocument/2006/relationships/oleObject" Target="embeddings/oleObject124.bin"/><Relationship Id="rId230" Type="http://schemas.openxmlformats.org/officeDocument/2006/relationships/oleObject" Target="embeddings/oleObject135.bin"/><Relationship Id="rId235" Type="http://schemas.openxmlformats.org/officeDocument/2006/relationships/image" Target="media/image92.wmf"/><Relationship Id="rId251" Type="http://schemas.openxmlformats.org/officeDocument/2006/relationships/oleObject" Target="embeddings/oleObject148.bin"/><Relationship Id="rId256" Type="http://schemas.openxmlformats.org/officeDocument/2006/relationships/image" Target="media/image99.wmf"/><Relationship Id="rId277" Type="http://schemas.openxmlformats.org/officeDocument/2006/relationships/image" Target="media/image107.wmf"/><Relationship Id="rId298" Type="http://schemas.openxmlformats.org/officeDocument/2006/relationships/oleObject" Target="embeddings/oleObject178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116" Type="http://schemas.openxmlformats.org/officeDocument/2006/relationships/image" Target="media/image47.wmf"/><Relationship Id="rId137" Type="http://schemas.openxmlformats.org/officeDocument/2006/relationships/oleObject" Target="embeddings/oleObject76.bin"/><Relationship Id="rId158" Type="http://schemas.openxmlformats.org/officeDocument/2006/relationships/oleObject" Target="embeddings/oleObject88.bin"/><Relationship Id="rId272" Type="http://schemas.openxmlformats.org/officeDocument/2006/relationships/oleObject" Target="embeddings/oleObject162.bin"/><Relationship Id="rId293" Type="http://schemas.openxmlformats.org/officeDocument/2006/relationships/oleObject" Target="embeddings/oleObject174.bin"/><Relationship Id="rId302" Type="http://schemas.openxmlformats.org/officeDocument/2006/relationships/footer" Target="footer2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98.bin"/><Relationship Id="rId179" Type="http://schemas.openxmlformats.org/officeDocument/2006/relationships/oleObject" Target="embeddings/oleObject101.bin"/><Relationship Id="rId195" Type="http://schemas.openxmlformats.org/officeDocument/2006/relationships/image" Target="media/image78.wmf"/><Relationship Id="rId209" Type="http://schemas.openxmlformats.org/officeDocument/2006/relationships/oleObject" Target="embeddings/oleObject121.bin"/><Relationship Id="rId190" Type="http://schemas.openxmlformats.org/officeDocument/2006/relationships/oleObject" Target="embeddings/oleObject109.bin"/><Relationship Id="rId204" Type="http://schemas.openxmlformats.org/officeDocument/2006/relationships/image" Target="media/image81.wmf"/><Relationship Id="rId220" Type="http://schemas.openxmlformats.org/officeDocument/2006/relationships/oleObject" Target="embeddings/oleObject128.bin"/><Relationship Id="rId225" Type="http://schemas.openxmlformats.org/officeDocument/2006/relationships/oleObject" Target="embeddings/oleObject131.bin"/><Relationship Id="rId241" Type="http://schemas.openxmlformats.org/officeDocument/2006/relationships/image" Target="media/image95.wmf"/><Relationship Id="rId246" Type="http://schemas.openxmlformats.org/officeDocument/2006/relationships/oleObject" Target="embeddings/oleObject144.bin"/><Relationship Id="rId267" Type="http://schemas.openxmlformats.org/officeDocument/2006/relationships/oleObject" Target="embeddings/oleObject159.bin"/><Relationship Id="rId288" Type="http://schemas.openxmlformats.org/officeDocument/2006/relationships/image" Target="media/image111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3.wmf"/><Relationship Id="rId127" Type="http://schemas.openxmlformats.org/officeDocument/2006/relationships/image" Target="media/image51.wmf"/><Relationship Id="rId262" Type="http://schemas.openxmlformats.org/officeDocument/2006/relationships/oleObject" Target="embeddings/oleObject155.bin"/><Relationship Id="rId283" Type="http://schemas.openxmlformats.org/officeDocument/2006/relationships/oleObject" Target="embeddings/oleObject16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79.bin"/><Relationship Id="rId148" Type="http://schemas.openxmlformats.org/officeDocument/2006/relationships/oleObject" Target="embeddings/oleObject82.bin"/><Relationship Id="rId164" Type="http://schemas.openxmlformats.org/officeDocument/2006/relationships/oleObject" Target="embeddings/oleObject92.bin"/><Relationship Id="rId169" Type="http://schemas.openxmlformats.org/officeDocument/2006/relationships/oleObject" Target="embeddings/oleObject95.bin"/><Relationship Id="rId185" Type="http://schemas.openxmlformats.org/officeDocument/2006/relationships/oleObject" Target="embeddings/oleObject10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2.bin"/><Relationship Id="rId210" Type="http://schemas.openxmlformats.org/officeDocument/2006/relationships/oleObject" Target="embeddings/oleObject122.bin"/><Relationship Id="rId215" Type="http://schemas.openxmlformats.org/officeDocument/2006/relationships/image" Target="media/image85.wmf"/><Relationship Id="rId236" Type="http://schemas.openxmlformats.org/officeDocument/2006/relationships/oleObject" Target="embeddings/oleObject138.bin"/><Relationship Id="rId257" Type="http://schemas.openxmlformats.org/officeDocument/2006/relationships/oleObject" Target="embeddings/oleObject152.bin"/><Relationship Id="rId278" Type="http://schemas.openxmlformats.org/officeDocument/2006/relationships/oleObject" Target="embeddings/oleObject16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90.wmf"/><Relationship Id="rId252" Type="http://schemas.openxmlformats.org/officeDocument/2006/relationships/oleObject" Target="embeddings/oleObject149.bin"/><Relationship Id="rId273" Type="http://schemas.openxmlformats.org/officeDocument/2006/relationships/image" Target="media/image105.wmf"/><Relationship Id="rId294" Type="http://schemas.openxmlformats.org/officeDocument/2006/relationships/oleObject" Target="embeddings/oleObject175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image" Target="media/image38.wmf"/><Relationship Id="rId112" Type="http://schemas.openxmlformats.org/officeDocument/2006/relationships/image" Target="media/image46.wmf"/><Relationship Id="rId133" Type="http://schemas.openxmlformats.org/officeDocument/2006/relationships/oleObject" Target="embeddings/oleObject74.bin"/><Relationship Id="rId154" Type="http://schemas.openxmlformats.org/officeDocument/2006/relationships/image" Target="media/image63.wmf"/><Relationship Id="rId175" Type="http://schemas.openxmlformats.org/officeDocument/2006/relationships/image" Target="media/image71.wmf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41.bin"/><Relationship Id="rId263" Type="http://schemas.openxmlformats.org/officeDocument/2006/relationships/oleObject" Target="embeddings/oleObject156.bin"/><Relationship Id="rId284" Type="http://schemas.openxmlformats.org/officeDocument/2006/relationships/image" Target="media/image109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8.bin"/><Relationship Id="rId144" Type="http://schemas.openxmlformats.org/officeDocument/2006/relationships/image" Target="media/image59.wmf"/><Relationship Id="rId90" Type="http://schemas.openxmlformats.org/officeDocument/2006/relationships/oleObject" Target="embeddings/oleObject46.bin"/><Relationship Id="rId165" Type="http://schemas.openxmlformats.org/officeDocument/2006/relationships/image" Target="media/image67.wmf"/><Relationship Id="rId186" Type="http://schemas.openxmlformats.org/officeDocument/2006/relationships/image" Target="media/image75.wmf"/><Relationship Id="rId211" Type="http://schemas.openxmlformats.org/officeDocument/2006/relationships/image" Target="media/image83.wmf"/><Relationship Id="rId232" Type="http://schemas.openxmlformats.org/officeDocument/2006/relationships/oleObject" Target="embeddings/oleObject136.bin"/><Relationship Id="rId253" Type="http://schemas.openxmlformats.org/officeDocument/2006/relationships/oleObject" Target="embeddings/oleObject150.bin"/><Relationship Id="rId274" Type="http://schemas.openxmlformats.org/officeDocument/2006/relationships/oleObject" Target="embeddings/oleObject163.bin"/><Relationship Id="rId295" Type="http://schemas.openxmlformats.org/officeDocument/2006/relationships/image" Target="media/image11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61.bin"/><Relationship Id="rId134" Type="http://schemas.openxmlformats.org/officeDocument/2006/relationships/image" Target="media/image54.wmf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6.bin"/><Relationship Id="rId176" Type="http://schemas.openxmlformats.org/officeDocument/2006/relationships/oleObject" Target="embeddings/oleObject99.bin"/><Relationship Id="rId197" Type="http://schemas.openxmlformats.org/officeDocument/2006/relationships/image" Target="media/image79.wmf"/><Relationship Id="rId201" Type="http://schemas.openxmlformats.org/officeDocument/2006/relationships/oleObject" Target="embeddings/oleObject116.bin"/><Relationship Id="rId222" Type="http://schemas.openxmlformats.org/officeDocument/2006/relationships/image" Target="media/image87.wmf"/><Relationship Id="rId243" Type="http://schemas.openxmlformats.org/officeDocument/2006/relationships/image" Target="media/image96.wmf"/><Relationship Id="rId264" Type="http://schemas.openxmlformats.org/officeDocument/2006/relationships/image" Target="media/image102.wmf"/><Relationship Id="rId285" Type="http://schemas.openxmlformats.org/officeDocument/2006/relationships/oleObject" Target="embeddings/oleObject170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70" Type="http://schemas.openxmlformats.org/officeDocument/2006/relationships/oleObject" Target="embeddings/oleObject34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80.bin"/><Relationship Id="rId166" Type="http://schemas.openxmlformats.org/officeDocument/2006/relationships/oleObject" Target="embeddings/oleObject93.bin"/><Relationship Id="rId187" Type="http://schemas.openxmlformats.org/officeDocument/2006/relationships/oleObject" Target="embeddings/oleObject10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3.bin"/><Relationship Id="rId233" Type="http://schemas.openxmlformats.org/officeDocument/2006/relationships/image" Target="media/image91.wmf"/><Relationship Id="rId254" Type="http://schemas.openxmlformats.org/officeDocument/2006/relationships/image" Target="media/image9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2.bin"/><Relationship Id="rId275" Type="http://schemas.openxmlformats.org/officeDocument/2006/relationships/image" Target="media/image106.wmf"/><Relationship Id="rId296" Type="http://schemas.openxmlformats.org/officeDocument/2006/relationships/oleObject" Target="embeddings/oleObject176.bin"/><Relationship Id="rId300" Type="http://schemas.openxmlformats.org/officeDocument/2006/relationships/oleObject" Target="embeddings/oleObject179.bin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5.bin"/><Relationship Id="rId156" Type="http://schemas.openxmlformats.org/officeDocument/2006/relationships/image" Target="media/image64.wmf"/><Relationship Id="rId177" Type="http://schemas.openxmlformats.org/officeDocument/2006/relationships/image" Target="media/image72.wmf"/><Relationship Id="rId198" Type="http://schemas.openxmlformats.org/officeDocument/2006/relationships/oleObject" Target="embeddings/oleObject113.bin"/><Relationship Id="rId202" Type="http://schemas.openxmlformats.org/officeDocument/2006/relationships/image" Target="media/image80.wmf"/><Relationship Id="rId223" Type="http://schemas.openxmlformats.org/officeDocument/2006/relationships/oleObject" Target="embeddings/oleObject130.bin"/><Relationship Id="rId244" Type="http://schemas.openxmlformats.org/officeDocument/2006/relationships/oleObject" Target="embeddings/oleObject142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57.bin"/><Relationship Id="rId286" Type="http://schemas.openxmlformats.org/officeDocument/2006/relationships/image" Target="media/image110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2.wmf"/><Relationship Id="rId125" Type="http://schemas.openxmlformats.org/officeDocument/2006/relationships/image" Target="media/image50.wmf"/><Relationship Id="rId146" Type="http://schemas.openxmlformats.org/officeDocument/2006/relationships/oleObject" Target="embeddings/oleObject81.bin"/><Relationship Id="rId167" Type="http://schemas.openxmlformats.org/officeDocument/2006/relationships/image" Target="media/image68.wmf"/><Relationship Id="rId188" Type="http://schemas.openxmlformats.org/officeDocument/2006/relationships/oleObject" Target="embeddings/oleObject107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213" Type="http://schemas.openxmlformats.org/officeDocument/2006/relationships/image" Target="media/image84.wmf"/><Relationship Id="rId234" Type="http://schemas.openxmlformats.org/officeDocument/2006/relationships/oleObject" Target="embeddings/oleObject1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4289</Words>
  <Characters>30887</Characters>
  <Application>Microsoft Office Word</Application>
  <DocSecurity>0</DocSecurity>
  <Lines>257</Lines>
  <Paragraphs>70</Paragraphs>
  <ScaleCrop>false</ScaleCrop>
  <Company/>
  <LinksUpToDate>false</LinksUpToDate>
  <CharactersWithSpaces>35106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 НА НС 30</dc:title>
  <dc:subject/>
  <dc:creator>psa</dc:creator>
  <cp:keywords/>
  <dc:description/>
  <cp:lastModifiedBy>abo</cp:lastModifiedBy>
  <cp:revision>10</cp:revision>
  <cp:lastPrinted>2011-10-24T11:45:00Z</cp:lastPrinted>
  <dcterms:created xsi:type="dcterms:W3CDTF">2011-10-24T11:14:00Z</dcterms:created>
  <dcterms:modified xsi:type="dcterms:W3CDTF">2011-10-27T12:07:00Z</dcterms:modified>
</cp:coreProperties>
</file>